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page" w:tblpX="1570" w:tblpY="904"/>
        <w:tblW w:w="0" w:type="auto"/>
        <w:tblLook w:val="04A0" w:firstRow="1" w:lastRow="0" w:firstColumn="1" w:lastColumn="0" w:noHBand="0" w:noVBand="1"/>
      </w:tblPr>
      <w:tblGrid>
        <w:gridCol w:w="2555"/>
        <w:gridCol w:w="2547"/>
        <w:gridCol w:w="2748"/>
        <w:gridCol w:w="2543"/>
        <w:gridCol w:w="2557"/>
      </w:tblGrid>
      <w:tr w:rsidR="00966E19" w:rsidRPr="00E65719" w14:paraId="10CD6DA0" w14:textId="77777777" w:rsidTr="00214B34">
        <w:tc>
          <w:tcPr>
            <w:tcW w:w="2590" w:type="dxa"/>
          </w:tcPr>
          <w:p w14:paraId="059A7896" w14:textId="77777777" w:rsidR="00966E19" w:rsidRPr="00E65719" w:rsidRDefault="00966E19" w:rsidP="00214B34">
            <w:pPr>
              <w:rPr>
                <w:b/>
                <w:sz w:val="20"/>
                <w:szCs w:val="20"/>
              </w:rPr>
            </w:pPr>
            <w:bookmarkStart w:id="0" w:name="_GoBack"/>
            <w:bookmarkEnd w:id="0"/>
            <w:r w:rsidRPr="00E65719">
              <w:rPr>
                <w:b/>
                <w:sz w:val="20"/>
                <w:szCs w:val="20"/>
              </w:rPr>
              <w:t>Specific Action</w:t>
            </w:r>
          </w:p>
        </w:tc>
        <w:tc>
          <w:tcPr>
            <w:tcW w:w="2590" w:type="dxa"/>
          </w:tcPr>
          <w:p w14:paraId="1210D16F" w14:textId="77777777" w:rsidR="00966E19" w:rsidRPr="00E65719" w:rsidRDefault="00966E19" w:rsidP="00214B34">
            <w:pPr>
              <w:rPr>
                <w:b/>
                <w:sz w:val="20"/>
                <w:szCs w:val="20"/>
              </w:rPr>
            </w:pPr>
            <w:r w:rsidRPr="00E65719">
              <w:rPr>
                <w:b/>
                <w:sz w:val="20"/>
                <w:szCs w:val="20"/>
              </w:rPr>
              <w:t>Who is Responsible</w:t>
            </w:r>
          </w:p>
        </w:tc>
        <w:tc>
          <w:tcPr>
            <w:tcW w:w="2590" w:type="dxa"/>
          </w:tcPr>
          <w:p w14:paraId="2A3F58FB" w14:textId="77777777" w:rsidR="00966E19" w:rsidRPr="00E65719" w:rsidRDefault="00966E19" w:rsidP="00214B34">
            <w:pPr>
              <w:rPr>
                <w:b/>
                <w:sz w:val="20"/>
                <w:szCs w:val="20"/>
              </w:rPr>
            </w:pPr>
            <w:r w:rsidRPr="00E65719">
              <w:rPr>
                <w:b/>
                <w:sz w:val="20"/>
                <w:szCs w:val="20"/>
              </w:rPr>
              <w:t>How Will We Measure</w:t>
            </w:r>
          </w:p>
        </w:tc>
        <w:tc>
          <w:tcPr>
            <w:tcW w:w="2590" w:type="dxa"/>
          </w:tcPr>
          <w:p w14:paraId="5B455DDD" w14:textId="7E098C4F" w:rsidR="00966E19" w:rsidRPr="00E65719" w:rsidRDefault="009E2EF3" w:rsidP="00214B34">
            <w:pPr>
              <w:rPr>
                <w:b/>
                <w:sz w:val="20"/>
                <w:szCs w:val="20"/>
              </w:rPr>
            </w:pPr>
            <w:r w:rsidRPr="00E65719">
              <w:rPr>
                <w:b/>
                <w:sz w:val="20"/>
                <w:szCs w:val="20"/>
              </w:rPr>
              <w:t>When will it be A</w:t>
            </w:r>
            <w:r w:rsidR="00966E19" w:rsidRPr="00E65719">
              <w:rPr>
                <w:b/>
                <w:sz w:val="20"/>
                <w:szCs w:val="20"/>
              </w:rPr>
              <w:t>ccomplished</w:t>
            </w:r>
          </w:p>
        </w:tc>
        <w:tc>
          <w:tcPr>
            <w:tcW w:w="2590" w:type="dxa"/>
          </w:tcPr>
          <w:p w14:paraId="0F2EC878" w14:textId="77777777" w:rsidR="00966E19" w:rsidRPr="00E65719" w:rsidRDefault="00966E19" w:rsidP="00214B34">
            <w:pPr>
              <w:rPr>
                <w:b/>
                <w:sz w:val="20"/>
                <w:szCs w:val="20"/>
              </w:rPr>
            </w:pPr>
            <w:r w:rsidRPr="00E65719">
              <w:rPr>
                <w:b/>
                <w:sz w:val="20"/>
                <w:szCs w:val="20"/>
              </w:rPr>
              <w:t>How Will We Revise if Needed</w:t>
            </w:r>
          </w:p>
        </w:tc>
      </w:tr>
      <w:tr w:rsidR="00966E19" w:rsidRPr="00E65719" w14:paraId="40D827F5" w14:textId="77777777" w:rsidTr="00A66F85">
        <w:trPr>
          <w:trHeight w:val="2426"/>
        </w:trPr>
        <w:tc>
          <w:tcPr>
            <w:tcW w:w="2590" w:type="dxa"/>
          </w:tcPr>
          <w:p w14:paraId="531268F2" w14:textId="44503336" w:rsidR="00340126" w:rsidRPr="00E65719" w:rsidRDefault="00340126" w:rsidP="00214B34">
            <w:pPr>
              <w:rPr>
                <w:rFonts w:eastAsia="Times New Roman" w:cs="Times New Roman"/>
                <w:sz w:val="20"/>
                <w:szCs w:val="20"/>
              </w:rPr>
            </w:pPr>
            <w:r w:rsidRPr="00E65719">
              <w:rPr>
                <w:rFonts w:eastAsia="Times New Roman" w:cs="Times New Roman"/>
                <w:sz w:val="20"/>
                <w:szCs w:val="20"/>
              </w:rPr>
              <w:t xml:space="preserve">An annual report from the Superintendent will provide a summary to the School Committee </w:t>
            </w:r>
            <w:r w:rsidR="00214B34" w:rsidRPr="00E65719">
              <w:rPr>
                <w:rFonts w:eastAsia="Times New Roman" w:cs="Times New Roman"/>
                <w:sz w:val="20"/>
                <w:szCs w:val="20"/>
              </w:rPr>
              <w:t>about</w:t>
            </w:r>
            <w:r w:rsidRPr="00E65719">
              <w:rPr>
                <w:rFonts w:eastAsia="Times New Roman" w:cs="Times New Roman"/>
                <w:sz w:val="20"/>
                <w:szCs w:val="20"/>
              </w:rPr>
              <w:t xml:space="preserve"> policy implementation including fundraising, concessions, incentives and </w:t>
            </w:r>
            <w:r w:rsidR="00A66F85" w:rsidRPr="00E65719">
              <w:rPr>
                <w:rFonts w:eastAsia="Times New Roman" w:cs="Times New Roman"/>
                <w:sz w:val="20"/>
                <w:szCs w:val="20"/>
              </w:rPr>
              <w:t>celebrations</w:t>
            </w:r>
          </w:p>
          <w:p w14:paraId="67E96973" w14:textId="77777777" w:rsidR="00BE7580" w:rsidRPr="00E65719" w:rsidRDefault="00BE7580" w:rsidP="00214B34">
            <w:pPr>
              <w:rPr>
                <w:rFonts w:eastAsia="Times New Roman" w:cs="Times New Roman"/>
                <w:sz w:val="20"/>
                <w:szCs w:val="20"/>
              </w:rPr>
            </w:pPr>
          </w:p>
          <w:p w14:paraId="17DF7383" w14:textId="589F50EC" w:rsidR="00966E19" w:rsidRPr="00E65719" w:rsidRDefault="00BE7580" w:rsidP="00214B34">
            <w:pPr>
              <w:rPr>
                <w:rFonts w:eastAsia="Times New Roman" w:cs="Times New Roman"/>
                <w:sz w:val="20"/>
                <w:szCs w:val="20"/>
              </w:rPr>
            </w:pPr>
            <w:r w:rsidRPr="00E65719">
              <w:rPr>
                <w:rFonts w:cs="Arial"/>
                <w:color w:val="222222"/>
                <w:sz w:val="20"/>
                <w:szCs w:val="20"/>
              </w:rPr>
              <w:t xml:space="preserve">This summary should be derived from the individual School Wellness Checklists (which can include successes that can be shared and goals for improvement) and the District Summary which gives a snapshot of the implementation of the </w:t>
            </w:r>
            <w:proofErr w:type="gramStart"/>
            <w:r w:rsidRPr="00E65719">
              <w:rPr>
                <w:rFonts w:cs="Arial"/>
                <w:color w:val="222222"/>
                <w:sz w:val="20"/>
                <w:szCs w:val="20"/>
              </w:rPr>
              <w:t>policy as a whole</w:t>
            </w:r>
            <w:proofErr w:type="gramEnd"/>
            <w:r w:rsidRPr="00E65719">
              <w:rPr>
                <w:rFonts w:cs="Arial"/>
                <w:color w:val="222222"/>
                <w:sz w:val="20"/>
                <w:szCs w:val="20"/>
              </w:rPr>
              <w:t xml:space="preserve">.  </w:t>
            </w:r>
          </w:p>
        </w:tc>
        <w:tc>
          <w:tcPr>
            <w:tcW w:w="2590" w:type="dxa"/>
          </w:tcPr>
          <w:p w14:paraId="7467123E" w14:textId="77777777" w:rsidR="00340126" w:rsidRPr="00E65719" w:rsidRDefault="00340126" w:rsidP="00214B34">
            <w:pPr>
              <w:rPr>
                <w:sz w:val="20"/>
                <w:szCs w:val="20"/>
              </w:rPr>
            </w:pPr>
            <w:r w:rsidRPr="00E65719">
              <w:rPr>
                <w:sz w:val="20"/>
                <w:szCs w:val="20"/>
              </w:rPr>
              <w:t>Superintendent</w:t>
            </w:r>
          </w:p>
          <w:p w14:paraId="3133C238" w14:textId="77777777" w:rsidR="00BE7580" w:rsidRPr="00E65719" w:rsidRDefault="00BE7580" w:rsidP="00214B34">
            <w:pPr>
              <w:rPr>
                <w:sz w:val="20"/>
                <w:szCs w:val="20"/>
              </w:rPr>
            </w:pPr>
          </w:p>
          <w:p w14:paraId="29AEB530" w14:textId="77777777" w:rsidR="00BE7580" w:rsidRPr="00E65719" w:rsidRDefault="00BE7580" w:rsidP="00BE7580">
            <w:pPr>
              <w:rPr>
                <w:rFonts w:eastAsia="Times New Roman" w:cs="Times New Roman"/>
                <w:sz w:val="20"/>
                <w:szCs w:val="20"/>
              </w:rPr>
            </w:pPr>
            <w:r w:rsidRPr="00E65719">
              <w:rPr>
                <w:rFonts w:cs="Arial"/>
                <w:color w:val="222222"/>
                <w:sz w:val="20"/>
                <w:szCs w:val="20"/>
              </w:rPr>
              <w:t>School liaisons and Food Service can also provide additional narrative to share on initiatives</w:t>
            </w:r>
          </w:p>
          <w:p w14:paraId="725F177E" w14:textId="677A6E5A" w:rsidR="00BE7580" w:rsidRPr="00E65719" w:rsidRDefault="00BE7580" w:rsidP="00214B34">
            <w:pPr>
              <w:rPr>
                <w:sz w:val="20"/>
                <w:szCs w:val="20"/>
              </w:rPr>
            </w:pPr>
          </w:p>
        </w:tc>
        <w:tc>
          <w:tcPr>
            <w:tcW w:w="2590" w:type="dxa"/>
          </w:tcPr>
          <w:p w14:paraId="15A99D72" w14:textId="77777777" w:rsidR="00340126" w:rsidRPr="00E65719" w:rsidRDefault="00340126" w:rsidP="00214B34">
            <w:pPr>
              <w:rPr>
                <w:sz w:val="20"/>
                <w:szCs w:val="20"/>
              </w:rPr>
            </w:pPr>
          </w:p>
          <w:p w14:paraId="0E6E5461" w14:textId="06A90792" w:rsidR="00BE7580" w:rsidRPr="00E65719" w:rsidRDefault="000A6241" w:rsidP="00BE7580">
            <w:pPr>
              <w:rPr>
                <w:rFonts w:eastAsia="Times New Roman" w:cs="Arial"/>
                <w:color w:val="222222"/>
                <w:sz w:val="20"/>
                <w:szCs w:val="20"/>
                <w:shd w:val="clear" w:color="auto" w:fill="FFFFFF"/>
              </w:rPr>
            </w:pPr>
            <w:r w:rsidRPr="00E65719">
              <w:rPr>
                <w:rFonts w:eastAsia="Times New Roman" w:cs="Arial"/>
                <w:color w:val="222222"/>
                <w:sz w:val="20"/>
                <w:szCs w:val="20"/>
                <w:shd w:val="clear" w:color="auto" w:fill="FFFFFF"/>
              </w:rPr>
              <w:t xml:space="preserve">The </w:t>
            </w:r>
            <w:r w:rsidR="00BE7580" w:rsidRPr="00E65719">
              <w:rPr>
                <w:rFonts w:eastAsia="Times New Roman" w:cs="Arial"/>
                <w:color w:val="222222"/>
                <w:sz w:val="20"/>
                <w:szCs w:val="20"/>
                <w:shd w:val="clear" w:color="auto" w:fill="FFFFFF"/>
              </w:rPr>
              <w:t>RIHSC School Wellness checklist was designed to monitor the implementation of a RI district wellness policy (as it’s inclusive of RI state laws/regulations) and help develop school-specific wellness related goals based on data.  A district summary spreadsheet is also available to capture a snapshot of a district’s compliance.</w:t>
            </w:r>
          </w:p>
          <w:p w14:paraId="39A7C642" w14:textId="77777777" w:rsidR="00BE7580" w:rsidRPr="00E65719" w:rsidRDefault="00BE7580" w:rsidP="00BE7580">
            <w:pPr>
              <w:rPr>
                <w:rFonts w:eastAsia="Times New Roman" w:cs="Arial"/>
                <w:color w:val="222222"/>
                <w:sz w:val="20"/>
                <w:szCs w:val="20"/>
                <w:shd w:val="clear" w:color="auto" w:fill="FFFFFF"/>
              </w:rPr>
            </w:pPr>
          </w:p>
          <w:p w14:paraId="3C61878C" w14:textId="759F5B78" w:rsidR="00BE7580" w:rsidRPr="00E65719" w:rsidRDefault="00BE7580" w:rsidP="00BE7580">
            <w:pPr>
              <w:shd w:val="clear" w:color="auto" w:fill="FFFFFF"/>
              <w:rPr>
                <w:rFonts w:cs="Arial"/>
                <w:color w:val="222222"/>
                <w:sz w:val="20"/>
                <w:szCs w:val="20"/>
              </w:rPr>
            </w:pPr>
            <w:r w:rsidRPr="00E65719">
              <w:rPr>
                <w:rFonts w:cs="Arial"/>
                <w:color w:val="222222"/>
                <w:sz w:val="20"/>
                <w:szCs w:val="20"/>
              </w:rPr>
              <w:t>All tools and the federal requirements on reporting to the public here:</w:t>
            </w:r>
          </w:p>
          <w:p w14:paraId="0499D690" w14:textId="77777777" w:rsidR="00BE7580" w:rsidRPr="00E65719" w:rsidRDefault="00D719B2" w:rsidP="00BE7580">
            <w:pPr>
              <w:shd w:val="clear" w:color="auto" w:fill="FFFFFF"/>
              <w:rPr>
                <w:rFonts w:cs="Arial"/>
                <w:color w:val="222222"/>
                <w:sz w:val="20"/>
                <w:szCs w:val="20"/>
              </w:rPr>
            </w:pPr>
            <w:hyperlink r:id="rId7" w:tgtFrame="_blank" w:history="1">
              <w:r w:rsidR="00BE7580" w:rsidRPr="00E65719">
                <w:rPr>
                  <w:rFonts w:cs="Arial"/>
                  <w:color w:val="1155CC"/>
                  <w:sz w:val="20"/>
                  <w:szCs w:val="20"/>
                  <w:u w:val="single"/>
                </w:rPr>
                <w:t>http://www.rihsc.org/monitor-assess-document--report.html</w:t>
              </w:r>
            </w:hyperlink>
          </w:p>
          <w:p w14:paraId="746DB494" w14:textId="6ABFD043" w:rsidR="00BE7580" w:rsidRPr="00E65719" w:rsidRDefault="00BE7580" w:rsidP="00BE7580">
            <w:pPr>
              <w:shd w:val="clear" w:color="auto" w:fill="FFFFFF"/>
              <w:rPr>
                <w:rFonts w:cs="Arial"/>
                <w:color w:val="222222"/>
                <w:sz w:val="20"/>
                <w:szCs w:val="20"/>
              </w:rPr>
            </w:pPr>
            <w:r w:rsidRPr="00E65719">
              <w:rPr>
                <w:rFonts w:cs="Arial"/>
                <w:color w:val="222222"/>
                <w:sz w:val="20"/>
                <w:szCs w:val="20"/>
              </w:rPr>
              <w:t> </w:t>
            </w:r>
          </w:p>
          <w:p w14:paraId="451531BD" w14:textId="5376C4F2" w:rsidR="00340126" w:rsidRPr="00E65719" w:rsidRDefault="00340126" w:rsidP="00214B34">
            <w:pPr>
              <w:rPr>
                <w:sz w:val="20"/>
                <w:szCs w:val="20"/>
              </w:rPr>
            </w:pPr>
          </w:p>
        </w:tc>
        <w:tc>
          <w:tcPr>
            <w:tcW w:w="2590" w:type="dxa"/>
          </w:tcPr>
          <w:p w14:paraId="5921E7F7" w14:textId="59D62025" w:rsidR="00340126" w:rsidRPr="00E65719" w:rsidRDefault="00340126" w:rsidP="00214B34">
            <w:pPr>
              <w:rPr>
                <w:sz w:val="20"/>
                <w:szCs w:val="20"/>
              </w:rPr>
            </w:pPr>
            <w:r w:rsidRPr="00E65719">
              <w:rPr>
                <w:sz w:val="20"/>
                <w:szCs w:val="20"/>
              </w:rPr>
              <w:t xml:space="preserve">Reviewed annually in </w:t>
            </w:r>
            <w:r w:rsidR="00952492" w:rsidRPr="00E65719">
              <w:rPr>
                <w:sz w:val="20"/>
                <w:szCs w:val="20"/>
              </w:rPr>
              <w:t>April</w:t>
            </w:r>
          </w:p>
        </w:tc>
        <w:tc>
          <w:tcPr>
            <w:tcW w:w="2590" w:type="dxa"/>
          </w:tcPr>
          <w:p w14:paraId="7891FA47" w14:textId="470FDFFF" w:rsidR="00A66F85" w:rsidRPr="00E65719" w:rsidRDefault="00A66F85" w:rsidP="00A66F85">
            <w:pPr>
              <w:rPr>
                <w:sz w:val="20"/>
                <w:szCs w:val="20"/>
              </w:rPr>
            </w:pPr>
            <w:r w:rsidRPr="00E65719">
              <w:rPr>
                <w:sz w:val="20"/>
                <w:szCs w:val="20"/>
              </w:rPr>
              <w:t>Annually, i</w:t>
            </w:r>
            <w:r w:rsidR="00952492" w:rsidRPr="00E65719">
              <w:rPr>
                <w:sz w:val="20"/>
                <w:szCs w:val="20"/>
              </w:rPr>
              <w:t xml:space="preserve">n </w:t>
            </w:r>
            <w:r w:rsidRPr="00E65719">
              <w:rPr>
                <w:sz w:val="20"/>
                <w:szCs w:val="20"/>
              </w:rPr>
              <w:t>May,</w:t>
            </w:r>
            <w:r w:rsidR="00340126" w:rsidRPr="00E65719">
              <w:rPr>
                <w:sz w:val="20"/>
                <w:szCs w:val="20"/>
              </w:rPr>
              <w:t xml:space="preserve"> </w:t>
            </w:r>
            <w:r w:rsidRPr="00E65719">
              <w:rPr>
                <w:sz w:val="20"/>
                <w:szCs w:val="20"/>
              </w:rPr>
              <w:t xml:space="preserve">the Superintendent will write a report and present to the SC incorporating </w:t>
            </w:r>
            <w:r w:rsidR="00340126" w:rsidRPr="00E65719">
              <w:rPr>
                <w:sz w:val="20"/>
                <w:szCs w:val="20"/>
              </w:rPr>
              <w:t>H</w:t>
            </w:r>
            <w:r w:rsidRPr="00E65719">
              <w:rPr>
                <w:sz w:val="20"/>
                <w:szCs w:val="20"/>
              </w:rPr>
              <w:t xml:space="preserve">&amp;W </w:t>
            </w:r>
            <w:proofErr w:type="gramStart"/>
            <w:r w:rsidRPr="00E65719">
              <w:rPr>
                <w:sz w:val="20"/>
                <w:szCs w:val="20"/>
              </w:rPr>
              <w:t>subcommittee’s</w:t>
            </w:r>
            <w:proofErr w:type="gramEnd"/>
            <w:r w:rsidRPr="00E65719">
              <w:rPr>
                <w:sz w:val="20"/>
                <w:szCs w:val="20"/>
              </w:rPr>
              <w:t xml:space="preserve"> </w:t>
            </w:r>
            <w:r w:rsidR="00340126" w:rsidRPr="00E65719">
              <w:rPr>
                <w:sz w:val="20"/>
                <w:szCs w:val="20"/>
              </w:rPr>
              <w:t>recommend revisions</w:t>
            </w:r>
          </w:p>
          <w:p w14:paraId="6B83A572" w14:textId="77777777" w:rsidR="00A66F85" w:rsidRPr="00E65719" w:rsidRDefault="00A66F85" w:rsidP="00A66F85">
            <w:pPr>
              <w:rPr>
                <w:sz w:val="20"/>
                <w:szCs w:val="20"/>
              </w:rPr>
            </w:pPr>
          </w:p>
          <w:p w14:paraId="04CCD370" w14:textId="133B7852" w:rsidR="00340126" w:rsidRPr="00E65719" w:rsidRDefault="00A66F85" w:rsidP="00A66F85">
            <w:pPr>
              <w:rPr>
                <w:sz w:val="20"/>
                <w:szCs w:val="20"/>
              </w:rPr>
            </w:pPr>
            <w:r w:rsidRPr="00E65719">
              <w:rPr>
                <w:sz w:val="20"/>
                <w:szCs w:val="20"/>
              </w:rPr>
              <w:t>Agreed upon revisions will</w:t>
            </w:r>
            <w:r w:rsidR="00340126" w:rsidRPr="00E65719">
              <w:rPr>
                <w:sz w:val="20"/>
                <w:szCs w:val="20"/>
              </w:rPr>
              <w:t xml:space="preserve"> be implemented in September</w:t>
            </w:r>
          </w:p>
        </w:tc>
      </w:tr>
      <w:tr w:rsidR="00966E19" w:rsidRPr="00E65719" w14:paraId="5273B567" w14:textId="77777777" w:rsidTr="00214B34">
        <w:tc>
          <w:tcPr>
            <w:tcW w:w="2590" w:type="dxa"/>
          </w:tcPr>
          <w:p w14:paraId="3E344A78" w14:textId="198C6C58" w:rsidR="00952492" w:rsidRPr="00E65719" w:rsidRDefault="00952492" w:rsidP="00214B34">
            <w:pPr>
              <w:rPr>
                <w:rFonts w:eastAsia="Times New Roman" w:cs="Times New Roman"/>
                <w:sz w:val="20"/>
                <w:szCs w:val="20"/>
              </w:rPr>
            </w:pPr>
            <w:r w:rsidRPr="00E65719">
              <w:rPr>
                <w:rFonts w:eastAsia="Times New Roman" w:cs="Times New Roman"/>
                <w:sz w:val="20"/>
                <w:szCs w:val="20"/>
              </w:rPr>
              <w:t xml:space="preserve">The Health and Wellness </w:t>
            </w:r>
            <w:r w:rsidR="00A66F85" w:rsidRPr="00E65719">
              <w:rPr>
                <w:rFonts w:eastAsia="Times New Roman" w:cs="Times New Roman"/>
                <w:sz w:val="20"/>
                <w:szCs w:val="20"/>
              </w:rPr>
              <w:t>(H&amp;W) Subcommittee liaison</w:t>
            </w:r>
            <w:r w:rsidRPr="00E65719">
              <w:rPr>
                <w:rFonts w:eastAsia="Times New Roman" w:cs="Times New Roman"/>
                <w:sz w:val="20"/>
                <w:szCs w:val="20"/>
              </w:rPr>
              <w:t xml:space="preserve"> </w:t>
            </w:r>
            <w:r w:rsidR="00A66F85" w:rsidRPr="00E65719">
              <w:rPr>
                <w:rFonts w:eastAsia="Times New Roman" w:cs="Times New Roman"/>
                <w:sz w:val="20"/>
                <w:szCs w:val="20"/>
              </w:rPr>
              <w:t>list</w:t>
            </w:r>
          </w:p>
          <w:p w14:paraId="3C90C866" w14:textId="77777777" w:rsidR="00966E19" w:rsidRPr="00E65719" w:rsidRDefault="00966E19" w:rsidP="00214B34">
            <w:pPr>
              <w:rPr>
                <w:sz w:val="20"/>
                <w:szCs w:val="20"/>
              </w:rPr>
            </w:pPr>
          </w:p>
          <w:p w14:paraId="1964C19B" w14:textId="77777777" w:rsidR="00966E19" w:rsidRPr="00E65719" w:rsidRDefault="00966E19" w:rsidP="00214B34">
            <w:pPr>
              <w:rPr>
                <w:sz w:val="20"/>
                <w:szCs w:val="20"/>
              </w:rPr>
            </w:pPr>
          </w:p>
          <w:p w14:paraId="496414E6" w14:textId="77777777" w:rsidR="00966E19" w:rsidRPr="00E65719" w:rsidRDefault="00966E19" w:rsidP="00214B34">
            <w:pPr>
              <w:rPr>
                <w:sz w:val="20"/>
                <w:szCs w:val="20"/>
              </w:rPr>
            </w:pPr>
          </w:p>
        </w:tc>
        <w:tc>
          <w:tcPr>
            <w:tcW w:w="2590" w:type="dxa"/>
          </w:tcPr>
          <w:p w14:paraId="1F82A13C" w14:textId="0A8161AC" w:rsidR="00966E19" w:rsidRPr="00E65719" w:rsidRDefault="00952492" w:rsidP="00214B34">
            <w:pPr>
              <w:rPr>
                <w:sz w:val="20"/>
                <w:szCs w:val="20"/>
              </w:rPr>
            </w:pPr>
            <w:r w:rsidRPr="00E65719">
              <w:rPr>
                <w:sz w:val="20"/>
                <w:szCs w:val="20"/>
              </w:rPr>
              <w:t>Chair</w:t>
            </w:r>
          </w:p>
        </w:tc>
        <w:tc>
          <w:tcPr>
            <w:tcW w:w="2590" w:type="dxa"/>
          </w:tcPr>
          <w:p w14:paraId="717040ED" w14:textId="5CB7F4A6" w:rsidR="00966E19" w:rsidRPr="00E65719" w:rsidRDefault="00952492" w:rsidP="00214B34">
            <w:pPr>
              <w:rPr>
                <w:sz w:val="20"/>
                <w:szCs w:val="20"/>
              </w:rPr>
            </w:pPr>
            <w:r w:rsidRPr="00E65719">
              <w:rPr>
                <w:sz w:val="20"/>
                <w:szCs w:val="20"/>
              </w:rPr>
              <w:t>Provide an updated list to the H&amp;W</w:t>
            </w:r>
            <w:r w:rsidR="00A66F85" w:rsidRPr="00E65719">
              <w:rPr>
                <w:sz w:val="20"/>
                <w:szCs w:val="20"/>
              </w:rPr>
              <w:t xml:space="preserve"> Committee</w:t>
            </w:r>
            <w:r w:rsidRPr="00E65719">
              <w:rPr>
                <w:sz w:val="20"/>
                <w:szCs w:val="20"/>
              </w:rPr>
              <w:t>, to the building Admin, and to the Superintendent</w:t>
            </w:r>
          </w:p>
        </w:tc>
        <w:tc>
          <w:tcPr>
            <w:tcW w:w="2590" w:type="dxa"/>
          </w:tcPr>
          <w:p w14:paraId="7A77C4E5" w14:textId="183167AA" w:rsidR="00966E19" w:rsidRPr="00E65719" w:rsidRDefault="00952492" w:rsidP="00214B34">
            <w:pPr>
              <w:rPr>
                <w:sz w:val="20"/>
                <w:szCs w:val="20"/>
              </w:rPr>
            </w:pPr>
            <w:r w:rsidRPr="00E65719">
              <w:rPr>
                <w:sz w:val="20"/>
                <w:szCs w:val="20"/>
              </w:rPr>
              <w:t>Annually in September</w:t>
            </w:r>
          </w:p>
        </w:tc>
        <w:tc>
          <w:tcPr>
            <w:tcW w:w="2590" w:type="dxa"/>
          </w:tcPr>
          <w:p w14:paraId="51175A3F" w14:textId="77777777" w:rsidR="00A66F85" w:rsidRPr="00E65719" w:rsidRDefault="00A66F85" w:rsidP="00214B34">
            <w:pPr>
              <w:rPr>
                <w:sz w:val="20"/>
                <w:szCs w:val="20"/>
              </w:rPr>
            </w:pPr>
            <w:r w:rsidRPr="00E65719">
              <w:rPr>
                <w:sz w:val="20"/>
                <w:szCs w:val="20"/>
              </w:rPr>
              <w:t>Updates made a</w:t>
            </w:r>
            <w:r w:rsidR="00952492" w:rsidRPr="00E65719">
              <w:rPr>
                <w:sz w:val="20"/>
                <w:szCs w:val="20"/>
              </w:rPr>
              <w:t>t review in April</w:t>
            </w:r>
          </w:p>
          <w:p w14:paraId="6BC5EEF2" w14:textId="77777777" w:rsidR="00A66F85" w:rsidRPr="00E65719" w:rsidRDefault="00A66F85" w:rsidP="00214B34">
            <w:pPr>
              <w:rPr>
                <w:sz w:val="20"/>
                <w:szCs w:val="20"/>
              </w:rPr>
            </w:pPr>
          </w:p>
          <w:p w14:paraId="5FC98EAF" w14:textId="778385B4" w:rsidR="00966E19" w:rsidRPr="00E65719" w:rsidRDefault="00A66F85" w:rsidP="00214B34">
            <w:pPr>
              <w:rPr>
                <w:sz w:val="20"/>
                <w:szCs w:val="20"/>
              </w:rPr>
            </w:pPr>
            <w:r w:rsidRPr="00E65719">
              <w:rPr>
                <w:sz w:val="20"/>
                <w:szCs w:val="20"/>
              </w:rPr>
              <w:t>H&amp;W subcommittee will c</w:t>
            </w:r>
            <w:r w:rsidR="00667F0C" w:rsidRPr="00E65719">
              <w:rPr>
                <w:sz w:val="20"/>
                <w:szCs w:val="20"/>
              </w:rPr>
              <w:t>ommunicate to the PTO president if a liaison vacancy is needed for that building</w:t>
            </w:r>
          </w:p>
        </w:tc>
      </w:tr>
      <w:tr w:rsidR="00966E19" w:rsidRPr="00E65719" w14:paraId="273E70C7" w14:textId="77777777" w:rsidTr="00214B34">
        <w:tc>
          <w:tcPr>
            <w:tcW w:w="2590" w:type="dxa"/>
          </w:tcPr>
          <w:p w14:paraId="72CF753D" w14:textId="7D7F75FF" w:rsidR="00966E19" w:rsidRPr="00E65719" w:rsidRDefault="00140776" w:rsidP="00214B34">
            <w:pPr>
              <w:rPr>
                <w:rFonts w:eastAsia="Times New Roman" w:cs="Times New Roman"/>
                <w:sz w:val="20"/>
                <w:szCs w:val="20"/>
              </w:rPr>
            </w:pPr>
            <w:r w:rsidRPr="00E65719">
              <w:rPr>
                <w:rFonts w:eastAsia="Times New Roman" w:cs="Times New Roman"/>
                <w:sz w:val="20"/>
                <w:szCs w:val="20"/>
              </w:rPr>
              <w:t>Each</w:t>
            </w:r>
            <w:r w:rsidR="004B44EF">
              <w:rPr>
                <w:rFonts w:eastAsia="Times New Roman" w:cs="Times New Roman"/>
                <w:sz w:val="20"/>
                <w:szCs w:val="20"/>
              </w:rPr>
              <w:t xml:space="preserve"> school shall have two</w:t>
            </w:r>
            <w:r w:rsidR="00A66F85" w:rsidRPr="00E65719">
              <w:rPr>
                <w:rFonts w:eastAsia="Times New Roman" w:cs="Times New Roman"/>
                <w:sz w:val="20"/>
                <w:szCs w:val="20"/>
              </w:rPr>
              <w:t xml:space="preserve"> H&amp; W </w:t>
            </w:r>
            <w:proofErr w:type="gramStart"/>
            <w:r w:rsidRPr="00E65719">
              <w:rPr>
                <w:rFonts w:eastAsia="Times New Roman" w:cs="Times New Roman"/>
                <w:sz w:val="20"/>
                <w:szCs w:val="20"/>
              </w:rPr>
              <w:t>liaison</w:t>
            </w:r>
            <w:proofErr w:type="gramEnd"/>
            <w:r w:rsidRPr="00E65719">
              <w:rPr>
                <w:rFonts w:eastAsia="Times New Roman" w:cs="Times New Roman"/>
                <w:sz w:val="20"/>
                <w:szCs w:val="20"/>
              </w:rPr>
              <w:t xml:space="preserve"> to report and make recommendations to the </w:t>
            </w:r>
            <w:r w:rsidR="00A66F85" w:rsidRPr="00E65719">
              <w:rPr>
                <w:rFonts w:eastAsia="Times New Roman" w:cs="Times New Roman"/>
                <w:sz w:val="20"/>
                <w:szCs w:val="20"/>
              </w:rPr>
              <w:t>H&amp;W</w:t>
            </w:r>
            <w:r w:rsidRPr="00E65719">
              <w:rPr>
                <w:rFonts w:eastAsia="Times New Roman" w:cs="Times New Roman"/>
                <w:sz w:val="20"/>
                <w:szCs w:val="20"/>
              </w:rPr>
              <w:t xml:space="preserve"> Subcommittee for </w:t>
            </w:r>
            <w:r w:rsidRPr="00E65719">
              <w:rPr>
                <w:rFonts w:eastAsia="Times New Roman" w:cs="Times New Roman"/>
                <w:sz w:val="20"/>
                <w:szCs w:val="20"/>
              </w:rPr>
              <w:lastRenderedPageBreak/>
              <w:t xml:space="preserve">review based upon the school’s annual wellness review, utilizing the Rhode Island Healthy School Checklist. </w:t>
            </w:r>
            <w:r w:rsidR="004B44EF">
              <w:rPr>
                <w:rFonts w:eastAsia="Times New Roman" w:cs="Times New Roman"/>
                <w:sz w:val="20"/>
                <w:szCs w:val="20"/>
              </w:rPr>
              <w:t>One liaison will be a parent and one will be an educator or administrator.</w:t>
            </w:r>
          </w:p>
        </w:tc>
        <w:tc>
          <w:tcPr>
            <w:tcW w:w="2590" w:type="dxa"/>
          </w:tcPr>
          <w:p w14:paraId="28325B7F" w14:textId="77777777" w:rsidR="00A66F85" w:rsidRPr="00E65719" w:rsidRDefault="00140776" w:rsidP="00A66F85">
            <w:pPr>
              <w:rPr>
                <w:sz w:val="20"/>
                <w:szCs w:val="20"/>
              </w:rPr>
            </w:pPr>
            <w:r w:rsidRPr="00E65719">
              <w:rPr>
                <w:sz w:val="20"/>
                <w:szCs w:val="20"/>
              </w:rPr>
              <w:lastRenderedPageBreak/>
              <w:t xml:space="preserve">Building Principal – measurement </w:t>
            </w:r>
          </w:p>
          <w:p w14:paraId="71721440" w14:textId="77777777" w:rsidR="00A66F85" w:rsidRPr="00E65719" w:rsidRDefault="00A66F85" w:rsidP="00A66F85">
            <w:pPr>
              <w:rPr>
                <w:sz w:val="20"/>
                <w:szCs w:val="20"/>
              </w:rPr>
            </w:pPr>
          </w:p>
          <w:p w14:paraId="1BD1AC42" w14:textId="44C26A3A" w:rsidR="00966E19" w:rsidRPr="00E65719" w:rsidRDefault="00140776" w:rsidP="00A66F85">
            <w:pPr>
              <w:rPr>
                <w:sz w:val="20"/>
                <w:szCs w:val="20"/>
              </w:rPr>
            </w:pPr>
            <w:r w:rsidRPr="00E65719">
              <w:rPr>
                <w:sz w:val="20"/>
                <w:szCs w:val="20"/>
              </w:rPr>
              <w:lastRenderedPageBreak/>
              <w:t>Building Liaison</w:t>
            </w:r>
            <w:r w:rsidR="00A66F85" w:rsidRPr="00E65719">
              <w:rPr>
                <w:sz w:val="20"/>
                <w:szCs w:val="20"/>
              </w:rPr>
              <w:t xml:space="preserve">- </w:t>
            </w:r>
            <w:r w:rsidRPr="00E65719">
              <w:rPr>
                <w:sz w:val="20"/>
                <w:szCs w:val="20"/>
              </w:rPr>
              <w:t>communicat</w:t>
            </w:r>
            <w:r w:rsidR="00A66F85" w:rsidRPr="00E65719">
              <w:rPr>
                <w:sz w:val="20"/>
                <w:szCs w:val="20"/>
              </w:rPr>
              <w:t>ion</w:t>
            </w:r>
          </w:p>
        </w:tc>
        <w:tc>
          <w:tcPr>
            <w:tcW w:w="2590" w:type="dxa"/>
          </w:tcPr>
          <w:p w14:paraId="55CA26A2" w14:textId="53D78557" w:rsidR="00966E19" w:rsidRPr="00E65719" w:rsidRDefault="00140776" w:rsidP="00214B34">
            <w:pPr>
              <w:rPr>
                <w:sz w:val="20"/>
                <w:szCs w:val="20"/>
              </w:rPr>
            </w:pPr>
            <w:r w:rsidRPr="00E65719">
              <w:rPr>
                <w:sz w:val="20"/>
                <w:szCs w:val="20"/>
              </w:rPr>
              <w:lastRenderedPageBreak/>
              <w:t>RI Healthy School’s Checklist</w:t>
            </w:r>
          </w:p>
        </w:tc>
        <w:tc>
          <w:tcPr>
            <w:tcW w:w="2590" w:type="dxa"/>
          </w:tcPr>
          <w:p w14:paraId="4738F9B4" w14:textId="0E2338B8" w:rsidR="00966E19" w:rsidRPr="00E65719" w:rsidRDefault="00140776" w:rsidP="00214B34">
            <w:pPr>
              <w:rPr>
                <w:sz w:val="20"/>
                <w:szCs w:val="20"/>
              </w:rPr>
            </w:pPr>
            <w:r w:rsidRPr="00E65719">
              <w:rPr>
                <w:sz w:val="20"/>
                <w:szCs w:val="20"/>
              </w:rPr>
              <w:t>April</w:t>
            </w:r>
          </w:p>
        </w:tc>
        <w:tc>
          <w:tcPr>
            <w:tcW w:w="2590" w:type="dxa"/>
          </w:tcPr>
          <w:p w14:paraId="6FD05AF6" w14:textId="55EC7826" w:rsidR="00966E19" w:rsidRPr="00E65719" w:rsidRDefault="00140776" w:rsidP="00214B34">
            <w:pPr>
              <w:rPr>
                <w:sz w:val="20"/>
                <w:szCs w:val="20"/>
              </w:rPr>
            </w:pPr>
            <w:r w:rsidRPr="00E65719">
              <w:rPr>
                <w:sz w:val="20"/>
                <w:szCs w:val="20"/>
              </w:rPr>
              <w:t>Recommendations for revision or actions made by H&amp;W to SC in May if needed</w:t>
            </w:r>
          </w:p>
        </w:tc>
      </w:tr>
      <w:tr w:rsidR="00966E19" w:rsidRPr="00E65719" w14:paraId="04D3DE33" w14:textId="77777777" w:rsidTr="00214B34">
        <w:tc>
          <w:tcPr>
            <w:tcW w:w="2590" w:type="dxa"/>
          </w:tcPr>
          <w:p w14:paraId="694D3C95" w14:textId="01B43E1B" w:rsidR="00442D56" w:rsidRPr="00E65719" w:rsidRDefault="00442D56" w:rsidP="00214B34">
            <w:pPr>
              <w:rPr>
                <w:rFonts w:eastAsia="Times New Roman" w:cs="Times New Roman"/>
                <w:sz w:val="20"/>
                <w:szCs w:val="20"/>
              </w:rPr>
            </w:pPr>
            <w:r w:rsidRPr="00E65719">
              <w:rPr>
                <w:rFonts w:eastAsia="Times New Roman" w:cs="Times New Roman"/>
                <w:sz w:val="20"/>
                <w:szCs w:val="20"/>
              </w:rPr>
              <w:t>On an annual basis, the middle school and high school will reach out to interested st</w:t>
            </w:r>
            <w:r w:rsidR="00A66F85" w:rsidRPr="00E65719">
              <w:rPr>
                <w:rFonts w:eastAsia="Times New Roman" w:cs="Times New Roman"/>
                <w:sz w:val="20"/>
                <w:szCs w:val="20"/>
              </w:rPr>
              <w:t>udent participants in September</w:t>
            </w:r>
          </w:p>
          <w:p w14:paraId="1D317E3D" w14:textId="77777777" w:rsidR="00966E19" w:rsidRPr="00E65719" w:rsidRDefault="00966E19" w:rsidP="00214B34">
            <w:pPr>
              <w:rPr>
                <w:sz w:val="20"/>
                <w:szCs w:val="20"/>
              </w:rPr>
            </w:pPr>
          </w:p>
          <w:p w14:paraId="0EC4ACA0" w14:textId="77777777" w:rsidR="00966E19" w:rsidRPr="00E65719" w:rsidRDefault="00966E19" w:rsidP="00214B34">
            <w:pPr>
              <w:rPr>
                <w:sz w:val="20"/>
                <w:szCs w:val="20"/>
              </w:rPr>
            </w:pPr>
          </w:p>
        </w:tc>
        <w:tc>
          <w:tcPr>
            <w:tcW w:w="2590" w:type="dxa"/>
          </w:tcPr>
          <w:p w14:paraId="2A1F2E06" w14:textId="531A0CB3" w:rsidR="00966E19" w:rsidRPr="00E65719" w:rsidRDefault="00442D56" w:rsidP="00214B34">
            <w:pPr>
              <w:rPr>
                <w:sz w:val="20"/>
                <w:szCs w:val="20"/>
              </w:rPr>
            </w:pPr>
            <w:r w:rsidRPr="00E65719">
              <w:rPr>
                <w:sz w:val="20"/>
                <w:szCs w:val="20"/>
              </w:rPr>
              <w:t>Building Principal</w:t>
            </w:r>
          </w:p>
        </w:tc>
        <w:tc>
          <w:tcPr>
            <w:tcW w:w="2590" w:type="dxa"/>
          </w:tcPr>
          <w:p w14:paraId="093562FE" w14:textId="7267D635" w:rsidR="00966E19" w:rsidRPr="00E65719" w:rsidRDefault="00442D56" w:rsidP="00214B34">
            <w:pPr>
              <w:rPr>
                <w:sz w:val="20"/>
                <w:szCs w:val="20"/>
              </w:rPr>
            </w:pPr>
            <w:r w:rsidRPr="00E65719">
              <w:rPr>
                <w:sz w:val="20"/>
                <w:szCs w:val="20"/>
              </w:rPr>
              <w:t>By the addition of a liaison</w:t>
            </w:r>
          </w:p>
        </w:tc>
        <w:tc>
          <w:tcPr>
            <w:tcW w:w="2590" w:type="dxa"/>
          </w:tcPr>
          <w:p w14:paraId="60235056" w14:textId="4B915142" w:rsidR="00966E19" w:rsidRPr="00E65719" w:rsidRDefault="00442D56" w:rsidP="00214B34">
            <w:pPr>
              <w:rPr>
                <w:sz w:val="20"/>
                <w:szCs w:val="20"/>
              </w:rPr>
            </w:pPr>
            <w:r w:rsidRPr="00E65719">
              <w:rPr>
                <w:sz w:val="20"/>
                <w:szCs w:val="20"/>
              </w:rPr>
              <w:t>September</w:t>
            </w:r>
          </w:p>
        </w:tc>
        <w:tc>
          <w:tcPr>
            <w:tcW w:w="2590" w:type="dxa"/>
          </w:tcPr>
          <w:p w14:paraId="45CDD792" w14:textId="20E73023" w:rsidR="00966E19" w:rsidRPr="00E65719" w:rsidRDefault="00442D56" w:rsidP="00214B34">
            <w:pPr>
              <w:rPr>
                <w:sz w:val="20"/>
                <w:szCs w:val="20"/>
              </w:rPr>
            </w:pPr>
            <w:r w:rsidRPr="00E65719">
              <w:rPr>
                <w:sz w:val="20"/>
                <w:szCs w:val="20"/>
              </w:rPr>
              <w:t>Annually</w:t>
            </w:r>
          </w:p>
        </w:tc>
      </w:tr>
      <w:tr w:rsidR="00966E19" w:rsidRPr="00E65719" w14:paraId="4607062C" w14:textId="77777777" w:rsidTr="00214B34">
        <w:tc>
          <w:tcPr>
            <w:tcW w:w="2590" w:type="dxa"/>
          </w:tcPr>
          <w:p w14:paraId="4D758166" w14:textId="77777777" w:rsidR="00966E19" w:rsidRPr="00E65719" w:rsidRDefault="00966E19" w:rsidP="00214B34">
            <w:pPr>
              <w:rPr>
                <w:sz w:val="20"/>
                <w:szCs w:val="20"/>
              </w:rPr>
            </w:pPr>
          </w:p>
          <w:p w14:paraId="4ACF34EC" w14:textId="2D9074CA" w:rsidR="00966E19" w:rsidRPr="00E65719" w:rsidRDefault="003C10CC" w:rsidP="00214B34">
            <w:pPr>
              <w:rPr>
                <w:rFonts w:eastAsia="Times New Roman" w:cs="Times New Roman"/>
                <w:sz w:val="20"/>
                <w:szCs w:val="20"/>
              </w:rPr>
            </w:pPr>
            <w:r w:rsidRPr="00E65719">
              <w:rPr>
                <w:rFonts w:eastAsia="Times New Roman" w:cs="Times New Roman"/>
                <w:sz w:val="20"/>
                <w:szCs w:val="20"/>
              </w:rPr>
              <w:t xml:space="preserve">Each school will craft and report </w:t>
            </w:r>
            <w:r w:rsidR="00A66F85" w:rsidRPr="00E65719">
              <w:rPr>
                <w:rFonts w:eastAsia="Times New Roman" w:cs="Times New Roman"/>
                <w:sz w:val="20"/>
                <w:szCs w:val="20"/>
              </w:rPr>
              <w:t>on an annual H&amp;W Goal</w:t>
            </w:r>
            <w:r w:rsidRPr="00E65719">
              <w:rPr>
                <w:rFonts w:eastAsia="Times New Roman" w:cs="Times New Roman"/>
                <w:sz w:val="20"/>
                <w:szCs w:val="20"/>
              </w:rPr>
              <w:t xml:space="preserve"> utilizing the Rhode Island Healthy Schools Action Plans for Schools, reporting progress three times per year. These reports will be made available annually during the submission of school improvement goals and during the three a</w:t>
            </w:r>
            <w:r w:rsidR="00A66F85" w:rsidRPr="00E65719">
              <w:rPr>
                <w:rFonts w:eastAsia="Times New Roman" w:cs="Times New Roman"/>
                <w:sz w:val="20"/>
                <w:szCs w:val="20"/>
              </w:rPr>
              <w:t>nnual reporting periods to the School C</w:t>
            </w:r>
            <w:r w:rsidRPr="00E65719">
              <w:rPr>
                <w:rFonts w:eastAsia="Times New Roman" w:cs="Times New Roman"/>
                <w:sz w:val="20"/>
                <w:szCs w:val="20"/>
              </w:rPr>
              <w:t>ommittee</w:t>
            </w:r>
          </w:p>
        </w:tc>
        <w:tc>
          <w:tcPr>
            <w:tcW w:w="2590" w:type="dxa"/>
          </w:tcPr>
          <w:p w14:paraId="0A2E0C71" w14:textId="5FB48BE3" w:rsidR="00966E19" w:rsidRPr="00E65719" w:rsidRDefault="00772576" w:rsidP="00214B34">
            <w:pPr>
              <w:rPr>
                <w:sz w:val="20"/>
                <w:szCs w:val="20"/>
              </w:rPr>
            </w:pPr>
            <w:r w:rsidRPr="00E65719">
              <w:rPr>
                <w:sz w:val="20"/>
                <w:szCs w:val="20"/>
              </w:rPr>
              <w:t>Building Principal with their liaison and their School Improvement Team</w:t>
            </w:r>
          </w:p>
        </w:tc>
        <w:tc>
          <w:tcPr>
            <w:tcW w:w="2590" w:type="dxa"/>
          </w:tcPr>
          <w:p w14:paraId="23A00233" w14:textId="30935420" w:rsidR="00966E19" w:rsidRPr="00E65719" w:rsidRDefault="00772576" w:rsidP="00214B34">
            <w:pPr>
              <w:rPr>
                <w:sz w:val="20"/>
                <w:szCs w:val="20"/>
              </w:rPr>
            </w:pPr>
            <w:r w:rsidRPr="00E65719">
              <w:rPr>
                <w:sz w:val="20"/>
                <w:szCs w:val="20"/>
              </w:rPr>
              <w:t xml:space="preserve">School Improvement SMART Goals in Place </w:t>
            </w:r>
            <w:r w:rsidR="005D0300" w:rsidRPr="00E65719">
              <w:rPr>
                <w:sz w:val="20"/>
                <w:szCs w:val="20"/>
              </w:rPr>
              <w:t>of What W</w:t>
            </w:r>
            <w:r w:rsidRPr="00E65719">
              <w:rPr>
                <w:sz w:val="20"/>
                <w:szCs w:val="20"/>
              </w:rPr>
              <w:t>e Currently Call S</w:t>
            </w:r>
            <w:r w:rsidR="00A66F85" w:rsidRPr="00E65719">
              <w:rPr>
                <w:sz w:val="20"/>
                <w:szCs w:val="20"/>
              </w:rPr>
              <w:t>ocial Emotional Goals (SEL), if goal targets or in addition to SEL if it targets nutrition and exercise</w:t>
            </w:r>
          </w:p>
        </w:tc>
        <w:tc>
          <w:tcPr>
            <w:tcW w:w="2590" w:type="dxa"/>
          </w:tcPr>
          <w:p w14:paraId="4C812C61" w14:textId="15E33A75" w:rsidR="00966E19" w:rsidRPr="00E65719" w:rsidRDefault="00772576" w:rsidP="00214B34">
            <w:pPr>
              <w:rPr>
                <w:sz w:val="20"/>
                <w:szCs w:val="20"/>
              </w:rPr>
            </w:pPr>
            <w:r w:rsidRPr="00E65719">
              <w:rPr>
                <w:sz w:val="20"/>
                <w:szCs w:val="20"/>
              </w:rPr>
              <w:t>During the School Improvement Report Outs 3x per year</w:t>
            </w:r>
          </w:p>
        </w:tc>
        <w:tc>
          <w:tcPr>
            <w:tcW w:w="2590" w:type="dxa"/>
          </w:tcPr>
          <w:p w14:paraId="12905484" w14:textId="4946571F" w:rsidR="00966E19" w:rsidRPr="00E65719" w:rsidRDefault="00772576" w:rsidP="00214B34">
            <w:pPr>
              <w:rPr>
                <w:sz w:val="20"/>
                <w:szCs w:val="20"/>
              </w:rPr>
            </w:pPr>
            <w:r w:rsidRPr="00E65719">
              <w:rPr>
                <w:sz w:val="20"/>
                <w:szCs w:val="20"/>
              </w:rPr>
              <w:t>3 X Per Year before data report</w:t>
            </w:r>
          </w:p>
        </w:tc>
      </w:tr>
      <w:tr w:rsidR="00966E19" w:rsidRPr="00E65719" w14:paraId="3009BBAC" w14:textId="77777777" w:rsidTr="00214B34">
        <w:tc>
          <w:tcPr>
            <w:tcW w:w="2590" w:type="dxa"/>
          </w:tcPr>
          <w:p w14:paraId="639E1089" w14:textId="1F699D70" w:rsidR="00D0309B" w:rsidRPr="00E65719" w:rsidRDefault="004A63EA" w:rsidP="00214B34">
            <w:pPr>
              <w:rPr>
                <w:rFonts w:eastAsia="Times New Roman" w:cs="Times New Roman"/>
                <w:sz w:val="20"/>
                <w:szCs w:val="20"/>
              </w:rPr>
            </w:pPr>
            <w:r w:rsidRPr="00E65719">
              <w:rPr>
                <w:rFonts w:eastAsia="Times New Roman" w:cs="Times New Roman"/>
                <w:sz w:val="20"/>
                <w:szCs w:val="20"/>
              </w:rPr>
              <w:t xml:space="preserve">The </w:t>
            </w:r>
            <w:r w:rsidR="00A66F85" w:rsidRPr="00E65719">
              <w:rPr>
                <w:rFonts w:eastAsia="Times New Roman" w:cs="Times New Roman"/>
                <w:sz w:val="20"/>
                <w:szCs w:val="20"/>
              </w:rPr>
              <w:t>H&amp;W</w:t>
            </w:r>
            <w:r w:rsidRPr="00E65719">
              <w:rPr>
                <w:rFonts w:eastAsia="Times New Roman" w:cs="Times New Roman"/>
                <w:sz w:val="20"/>
                <w:szCs w:val="20"/>
              </w:rPr>
              <w:t xml:space="preserve"> policy and goals will be shared annually to parents, with encouragement and opportunity to understand and ask questions relative to the policy and goals. Parents will be updated on their role in supporting the successful </w:t>
            </w:r>
            <w:r w:rsidRPr="00E65719">
              <w:rPr>
                <w:rFonts w:eastAsia="Times New Roman" w:cs="Times New Roman"/>
                <w:sz w:val="20"/>
                <w:szCs w:val="20"/>
              </w:rPr>
              <w:lastRenderedPageBreak/>
              <w:t xml:space="preserve">implementation of the policy. </w:t>
            </w:r>
          </w:p>
          <w:p w14:paraId="4538AC76" w14:textId="77777777" w:rsidR="00D0309B" w:rsidRPr="00E65719" w:rsidRDefault="00D0309B" w:rsidP="00214B34">
            <w:pPr>
              <w:rPr>
                <w:rFonts w:eastAsia="Times New Roman" w:cs="Times New Roman"/>
                <w:sz w:val="20"/>
                <w:szCs w:val="20"/>
              </w:rPr>
            </w:pPr>
          </w:p>
          <w:p w14:paraId="15611DDF" w14:textId="1BC70544" w:rsidR="004A63EA" w:rsidRPr="00E65719" w:rsidRDefault="004A63EA" w:rsidP="00214B34">
            <w:pPr>
              <w:rPr>
                <w:rFonts w:eastAsia="Times New Roman" w:cs="Times New Roman"/>
                <w:sz w:val="20"/>
                <w:szCs w:val="20"/>
              </w:rPr>
            </w:pPr>
            <w:r w:rsidRPr="00E65719">
              <w:rPr>
                <w:rFonts w:eastAsia="Times New Roman" w:cs="Times New Roman"/>
                <w:sz w:val="20"/>
                <w:szCs w:val="20"/>
              </w:rPr>
              <w:t xml:space="preserve">Parents will be provided September newsletters which include contact information for the </w:t>
            </w:r>
            <w:r w:rsidR="00A66F85" w:rsidRPr="00E65719">
              <w:rPr>
                <w:rFonts w:eastAsia="Times New Roman" w:cs="Times New Roman"/>
                <w:sz w:val="20"/>
                <w:szCs w:val="20"/>
              </w:rPr>
              <w:t xml:space="preserve">H&amp;W </w:t>
            </w:r>
            <w:r w:rsidRPr="00E65719">
              <w:rPr>
                <w:rFonts w:eastAsia="Times New Roman" w:cs="Times New Roman"/>
                <w:sz w:val="20"/>
                <w:szCs w:val="20"/>
              </w:rPr>
              <w:t xml:space="preserve">leadership and information on how to join the committee. The contact information and updated reports will be available on the district and school websites. </w:t>
            </w:r>
          </w:p>
          <w:p w14:paraId="1684A4FF" w14:textId="77777777" w:rsidR="00966E19" w:rsidRPr="00E65719" w:rsidRDefault="00966E19" w:rsidP="00214B34">
            <w:pPr>
              <w:rPr>
                <w:sz w:val="20"/>
                <w:szCs w:val="20"/>
              </w:rPr>
            </w:pPr>
          </w:p>
        </w:tc>
        <w:tc>
          <w:tcPr>
            <w:tcW w:w="2590" w:type="dxa"/>
          </w:tcPr>
          <w:p w14:paraId="49C3B5D6" w14:textId="77777777" w:rsidR="00966E19" w:rsidRPr="00E65719" w:rsidRDefault="004A63EA" w:rsidP="00214B34">
            <w:pPr>
              <w:rPr>
                <w:sz w:val="20"/>
                <w:szCs w:val="20"/>
              </w:rPr>
            </w:pPr>
            <w:r w:rsidRPr="00E65719">
              <w:rPr>
                <w:sz w:val="20"/>
                <w:szCs w:val="20"/>
              </w:rPr>
              <w:lastRenderedPageBreak/>
              <w:t>Building Principals</w:t>
            </w:r>
          </w:p>
          <w:p w14:paraId="18098D0C" w14:textId="77777777" w:rsidR="004A63EA" w:rsidRPr="00E65719" w:rsidRDefault="004A63EA" w:rsidP="00214B34">
            <w:pPr>
              <w:rPr>
                <w:sz w:val="20"/>
                <w:szCs w:val="20"/>
              </w:rPr>
            </w:pPr>
            <w:r w:rsidRPr="00E65719">
              <w:rPr>
                <w:sz w:val="20"/>
                <w:szCs w:val="20"/>
              </w:rPr>
              <w:t>District Admin</w:t>
            </w:r>
          </w:p>
          <w:p w14:paraId="60EC7AB7" w14:textId="77777777" w:rsidR="004A63EA" w:rsidRPr="00E65719" w:rsidRDefault="004A63EA" w:rsidP="00214B34">
            <w:pPr>
              <w:rPr>
                <w:sz w:val="20"/>
                <w:szCs w:val="20"/>
              </w:rPr>
            </w:pPr>
            <w:r w:rsidRPr="00E65719">
              <w:rPr>
                <w:sz w:val="20"/>
                <w:szCs w:val="20"/>
              </w:rPr>
              <w:t>H &amp; W Leadership</w:t>
            </w:r>
          </w:p>
          <w:p w14:paraId="0570E8B7" w14:textId="77777777" w:rsidR="00D0309B" w:rsidRPr="00E65719" w:rsidRDefault="00D0309B" w:rsidP="00214B34">
            <w:pPr>
              <w:rPr>
                <w:sz w:val="20"/>
                <w:szCs w:val="20"/>
              </w:rPr>
            </w:pPr>
            <w:r w:rsidRPr="00E65719">
              <w:rPr>
                <w:sz w:val="20"/>
                <w:szCs w:val="20"/>
              </w:rPr>
              <w:t>Support from PTO</w:t>
            </w:r>
          </w:p>
          <w:p w14:paraId="579C77C4" w14:textId="77777777" w:rsidR="00346B4C" w:rsidRPr="00E65719" w:rsidRDefault="00346B4C" w:rsidP="00214B34">
            <w:pPr>
              <w:rPr>
                <w:sz w:val="20"/>
                <w:szCs w:val="20"/>
              </w:rPr>
            </w:pPr>
          </w:p>
          <w:p w14:paraId="28AB7864" w14:textId="77777777" w:rsidR="00346B4C" w:rsidRPr="00E65719" w:rsidRDefault="00346B4C" w:rsidP="00214B34">
            <w:pPr>
              <w:rPr>
                <w:sz w:val="20"/>
                <w:szCs w:val="20"/>
              </w:rPr>
            </w:pPr>
          </w:p>
          <w:p w14:paraId="5536542B" w14:textId="77777777" w:rsidR="00346B4C" w:rsidRPr="00E65719" w:rsidRDefault="00346B4C" w:rsidP="00214B34">
            <w:pPr>
              <w:rPr>
                <w:sz w:val="20"/>
                <w:szCs w:val="20"/>
              </w:rPr>
            </w:pPr>
          </w:p>
          <w:p w14:paraId="2047C62C" w14:textId="77777777" w:rsidR="00346B4C" w:rsidRPr="00E65719" w:rsidRDefault="00346B4C" w:rsidP="00214B34">
            <w:pPr>
              <w:rPr>
                <w:sz w:val="20"/>
                <w:szCs w:val="20"/>
              </w:rPr>
            </w:pPr>
          </w:p>
          <w:p w14:paraId="7C8A4392" w14:textId="77777777" w:rsidR="00346B4C" w:rsidRPr="00E65719" w:rsidRDefault="00346B4C" w:rsidP="00214B34">
            <w:pPr>
              <w:rPr>
                <w:sz w:val="20"/>
                <w:szCs w:val="20"/>
              </w:rPr>
            </w:pPr>
          </w:p>
          <w:p w14:paraId="5F4F4414" w14:textId="77777777" w:rsidR="00346B4C" w:rsidRPr="00E65719" w:rsidRDefault="00346B4C" w:rsidP="00214B34">
            <w:pPr>
              <w:rPr>
                <w:sz w:val="20"/>
                <w:szCs w:val="20"/>
              </w:rPr>
            </w:pPr>
          </w:p>
          <w:p w14:paraId="7EF39FD5" w14:textId="77777777" w:rsidR="00346B4C" w:rsidRPr="00E65719" w:rsidRDefault="00346B4C" w:rsidP="00214B34">
            <w:pPr>
              <w:rPr>
                <w:sz w:val="20"/>
                <w:szCs w:val="20"/>
              </w:rPr>
            </w:pPr>
          </w:p>
          <w:p w14:paraId="6347B626" w14:textId="77777777" w:rsidR="00346B4C" w:rsidRPr="00E65719" w:rsidRDefault="00346B4C" w:rsidP="00214B34">
            <w:pPr>
              <w:rPr>
                <w:sz w:val="20"/>
                <w:szCs w:val="20"/>
              </w:rPr>
            </w:pPr>
          </w:p>
          <w:p w14:paraId="5123AEBD" w14:textId="77777777" w:rsidR="00346B4C" w:rsidRPr="00E65719" w:rsidRDefault="00346B4C" w:rsidP="00214B34">
            <w:pPr>
              <w:rPr>
                <w:sz w:val="20"/>
                <w:szCs w:val="20"/>
              </w:rPr>
            </w:pPr>
          </w:p>
          <w:p w14:paraId="60F367D1" w14:textId="77777777" w:rsidR="00346B4C" w:rsidRPr="00E65719" w:rsidRDefault="00346B4C" w:rsidP="00214B34">
            <w:pPr>
              <w:rPr>
                <w:sz w:val="20"/>
                <w:szCs w:val="20"/>
              </w:rPr>
            </w:pPr>
          </w:p>
          <w:p w14:paraId="74E2B0FD" w14:textId="77777777" w:rsidR="00346B4C" w:rsidRPr="00E65719" w:rsidRDefault="00346B4C" w:rsidP="00214B34">
            <w:pPr>
              <w:rPr>
                <w:sz w:val="20"/>
                <w:szCs w:val="20"/>
              </w:rPr>
            </w:pPr>
          </w:p>
          <w:p w14:paraId="79BA8A66" w14:textId="798C667E" w:rsidR="00346B4C" w:rsidRPr="00E65719" w:rsidRDefault="00346B4C" w:rsidP="00214B34">
            <w:pPr>
              <w:rPr>
                <w:sz w:val="20"/>
                <w:szCs w:val="20"/>
              </w:rPr>
            </w:pPr>
            <w:r w:rsidRPr="00E65719">
              <w:rPr>
                <w:sz w:val="20"/>
                <w:szCs w:val="20"/>
              </w:rPr>
              <w:t>Paula will write</w:t>
            </w:r>
          </w:p>
        </w:tc>
        <w:tc>
          <w:tcPr>
            <w:tcW w:w="2590" w:type="dxa"/>
          </w:tcPr>
          <w:p w14:paraId="4C392E14" w14:textId="663EB9D4" w:rsidR="00966E19" w:rsidRPr="00E65719" w:rsidRDefault="00D0309B" w:rsidP="00214B34">
            <w:pPr>
              <w:rPr>
                <w:sz w:val="20"/>
                <w:szCs w:val="20"/>
              </w:rPr>
            </w:pPr>
            <w:r w:rsidRPr="00E65719">
              <w:rPr>
                <w:sz w:val="20"/>
                <w:szCs w:val="20"/>
              </w:rPr>
              <w:lastRenderedPageBreak/>
              <w:t xml:space="preserve">Opportunity for discussion at the second PTO meeting of the year or Principal Coffee Hour, </w:t>
            </w:r>
            <w:r w:rsidR="00840C1F" w:rsidRPr="00E65719">
              <w:rPr>
                <w:sz w:val="20"/>
                <w:szCs w:val="20"/>
              </w:rPr>
              <w:t xml:space="preserve">volunteer meetings, </w:t>
            </w:r>
            <w:r w:rsidRPr="00E65719">
              <w:rPr>
                <w:sz w:val="20"/>
                <w:szCs w:val="20"/>
              </w:rPr>
              <w:t xml:space="preserve">or </w:t>
            </w:r>
            <w:r w:rsidR="00214B34" w:rsidRPr="00E65719">
              <w:rPr>
                <w:sz w:val="20"/>
                <w:szCs w:val="20"/>
              </w:rPr>
              <w:t>another</w:t>
            </w:r>
            <w:r w:rsidRPr="00E65719">
              <w:rPr>
                <w:sz w:val="20"/>
                <w:szCs w:val="20"/>
              </w:rPr>
              <w:t xml:space="preserve"> regular parent forum held by the principal.</w:t>
            </w:r>
          </w:p>
          <w:p w14:paraId="48A99DDE" w14:textId="77777777" w:rsidR="00D0309B" w:rsidRPr="00E65719" w:rsidRDefault="00D0309B" w:rsidP="00214B34">
            <w:pPr>
              <w:rPr>
                <w:sz w:val="20"/>
                <w:szCs w:val="20"/>
              </w:rPr>
            </w:pPr>
          </w:p>
          <w:p w14:paraId="2E1A1701" w14:textId="77777777" w:rsidR="00D0309B" w:rsidRPr="00E65719" w:rsidRDefault="00D0309B" w:rsidP="00214B34">
            <w:pPr>
              <w:rPr>
                <w:sz w:val="20"/>
                <w:szCs w:val="20"/>
              </w:rPr>
            </w:pPr>
          </w:p>
          <w:p w14:paraId="39F15489" w14:textId="77777777" w:rsidR="00D0309B" w:rsidRPr="00E65719" w:rsidRDefault="00D0309B" w:rsidP="00214B34">
            <w:pPr>
              <w:rPr>
                <w:sz w:val="20"/>
                <w:szCs w:val="20"/>
              </w:rPr>
            </w:pPr>
          </w:p>
          <w:p w14:paraId="7A44D712" w14:textId="77777777" w:rsidR="00D0309B" w:rsidRPr="00E65719" w:rsidRDefault="00D0309B" w:rsidP="00214B34">
            <w:pPr>
              <w:rPr>
                <w:sz w:val="20"/>
                <w:szCs w:val="20"/>
              </w:rPr>
            </w:pPr>
          </w:p>
          <w:p w14:paraId="3DFBBC6F" w14:textId="77777777" w:rsidR="00D0309B" w:rsidRPr="00E65719" w:rsidRDefault="00D0309B" w:rsidP="00214B34">
            <w:pPr>
              <w:rPr>
                <w:sz w:val="20"/>
                <w:szCs w:val="20"/>
              </w:rPr>
            </w:pPr>
          </w:p>
          <w:p w14:paraId="7D78C191" w14:textId="77777777" w:rsidR="00D0309B" w:rsidRPr="00E65719" w:rsidRDefault="00D0309B" w:rsidP="00214B34">
            <w:pPr>
              <w:rPr>
                <w:sz w:val="20"/>
                <w:szCs w:val="20"/>
              </w:rPr>
            </w:pPr>
          </w:p>
          <w:p w14:paraId="1CA6D050" w14:textId="77777777" w:rsidR="00D0309B" w:rsidRPr="00E65719" w:rsidRDefault="00D0309B" w:rsidP="00214B34">
            <w:pPr>
              <w:rPr>
                <w:sz w:val="20"/>
                <w:szCs w:val="20"/>
              </w:rPr>
            </w:pPr>
          </w:p>
          <w:p w14:paraId="045C5B00" w14:textId="3D21D386" w:rsidR="00D0309B" w:rsidRPr="00E65719" w:rsidRDefault="00D0309B" w:rsidP="00214B34">
            <w:pPr>
              <w:rPr>
                <w:sz w:val="20"/>
                <w:szCs w:val="20"/>
              </w:rPr>
            </w:pPr>
            <w:r w:rsidRPr="00E65719">
              <w:rPr>
                <w:sz w:val="20"/>
                <w:szCs w:val="20"/>
              </w:rPr>
              <w:t>Inclusion of a</w:t>
            </w:r>
            <w:r w:rsidR="004F5629" w:rsidRPr="00E65719">
              <w:rPr>
                <w:sz w:val="20"/>
                <w:szCs w:val="20"/>
              </w:rPr>
              <w:t>n</w:t>
            </w:r>
            <w:r w:rsidRPr="00E65719">
              <w:rPr>
                <w:sz w:val="20"/>
                <w:szCs w:val="20"/>
              </w:rPr>
              <w:t xml:space="preserve"> </w:t>
            </w:r>
            <w:r w:rsidR="00346B4C" w:rsidRPr="00E65719">
              <w:rPr>
                <w:sz w:val="20"/>
                <w:szCs w:val="20"/>
              </w:rPr>
              <w:t>invitation</w:t>
            </w:r>
            <w:r w:rsidRPr="00E65719">
              <w:rPr>
                <w:sz w:val="20"/>
                <w:szCs w:val="20"/>
              </w:rPr>
              <w:t xml:space="preserve"> and </w:t>
            </w:r>
            <w:r w:rsidR="00346B4C" w:rsidRPr="00E65719">
              <w:rPr>
                <w:sz w:val="20"/>
                <w:szCs w:val="20"/>
              </w:rPr>
              <w:t xml:space="preserve">overview of H&amp; W </w:t>
            </w:r>
            <w:r w:rsidR="00A66F85" w:rsidRPr="00E65719">
              <w:rPr>
                <w:sz w:val="20"/>
                <w:szCs w:val="20"/>
              </w:rPr>
              <w:t>sub</w:t>
            </w:r>
            <w:r w:rsidR="00346B4C" w:rsidRPr="00E65719">
              <w:rPr>
                <w:sz w:val="20"/>
                <w:szCs w:val="20"/>
              </w:rPr>
              <w:t>committee in the September newsletter.</w:t>
            </w:r>
          </w:p>
        </w:tc>
        <w:tc>
          <w:tcPr>
            <w:tcW w:w="2590" w:type="dxa"/>
          </w:tcPr>
          <w:p w14:paraId="32E6B174" w14:textId="77777777" w:rsidR="00966E19" w:rsidRPr="00E65719" w:rsidRDefault="00D0309B" w:rsidP="00214B34">
            <w:pPr>
              <w:rPr>
                <w:sz w:val="20"/>
                <w:szCs w:val="20"/>
              </w:rPr>
            </w:pPr>
            <w:r w:rsidRPr="00E65719">
              <w:rPr>
                <w:sz w:val="20"/>
                <w:szCs w:val="20"/>
              </w:rPr>
              <w:lastRenderedPageBreak/>
              <w:t>By October</w:t>
            </w:r>
          </w:p>
          <w:p w14:paraId="57328B3A" w14:textId="77777777" w:rsidR="00346B4C" w:rsidRPr="00E65719" w:rsidRDefault="00346B4C" w:rsidP="00214B34">
            <w:pPr>
              <w:rPr>
                <w:sz w:val="20"/>
                <w:szCs w:val="20"/>
              </w:rPr>
            </w:pPr>
          </w:p>
          <w:p w14:paraId="491412FA" w14:textId="77777777" w:rsidR="00346B4C" w:rsidRPr="00E65719" w:rsidRDefault="00346B4C" w:rsidP="00214B34">
            <w:pPr>
              <w:rPr>
                <w:sz w:val="20"/>
                <w:szCs w:val="20"/>
              </w:rPr>
            </w:pPr>
          </w:p>
          <w:p w14:paraId="2228D1AC" w14:textId="77777777" w:rsidR="00346B4C" w:rsidRPr="00E65719" w:rsidRDefault="00346B4C" w:rsidP="00214B34">
            <w:pPr>
              <w:rPr>
                <w:sz w:val="20"/>
                <w:szCs w:val="20"/>
              </w:rPr>
            </w:pPr>
          </w:p>
          <w:p w14:paraId="13006697" w14:textId="77777777" w:rsidR="00346B4C" w:rsidRPr="00E65719" w:rsidRDefault="00346B4C" w:rsidP="00214B34">
            <w:pPr>
              <w:rPr>
                <w:sz w:val="20"/>
                <w:szCs w:val="20"/>
              </w:rPr>
            </w:pPr>
          </w:p>
          <w:p w14:paraId="116C5DB0" w14:textId="77777777" w:rsidR="00346B4C" w:rsidRPr="00E65719" w:rsidRDefault="00346B4C" w:rsidP="00214B34">
            <w:pPr>
              <w:rPr>
                <w:sz w:val="20"/>
                <w:szCs w:val="20"/>
              </w:rPr>
            </w:pPr>
          </w:p>
          <w:p w14:paraId="0552F093" w14:textId="77777777" w:rsidR="00346B4C" w:rsidRPr="00E65719" w:rsidRDefault="00346B4C" w:rsidP="00214B34">
            <w:pPr>
              <w:rPr>
                <w:sz w:val="20"/>
                <w:szCs w:val="20"/>
              </w:rPr>
            </w:pPr>
          </w:p>
          <w:p w14:paraId="59E3DD64" w14:textId="77777777" w:rsidR="00346B4C" w:rsidRPr="00E65719" w:rsidRDefault="00346B4C" w:rsidP="00214B34">
            <w:pPr>
              <w:rPr>
                <w:sz w:val="20"/>
                <w:szCs w:val="20"/>
              </w:rPr>
            </w:pPr>
          </w:p>
          <w:p w14:paraId="15B122B1" w14:textId="77777777" w:rsidR="00346B4C" w:rsidRPr="00E65719" w:rsidRDefault="00346B4C" w:rsidP="00214B34">
            <w:pPr>
              <w:rPr>
                <w:sz w:val="20"/>
                <w:szCs w:val="20"/>
              </w:rPr>
            </w:pPr>
          </w:p>
          <w:p w14:paraId="478CA037" w14:textId="77777777" w:rsidR="00346B4C" w:rsidRPr="00E65719" w:rsidRDefault="00346B4C" w:rsidP="00214B34">
            <w:pPr>
              <w:rPr>
                <w:sz w:val="20"/>
                <w:szCs w:val="20"/>
              </w:rPr>
            </w:pPr>
          </w:p>
          <w:p w14:paraId="78EB357E" w14:textId="77777777" w:rsidR="00346B4C" w:rsidRPr="00E65719" w:rsidRDefault="00346B4C" w:rsidP="00214B34">
            <w:pPr>
              <w:rPr>
                <w:sz w:val="20"/>
                <w:szCs w:val="20"/>
              </w:rPr>
            </w:pPr>
          </w:p>
          <w:p w14:paraId="727028F8" w14:textId="77777777" w:rsidR="00346B4C" w:rsidRPr="00E65719" w:rsidRDefault="00346B4C" w:rsidP="00214B34">
            <w:pPr>
              <w:rPr>
                <w:sz w:val="20"/>
                <w:szCs w:val="20"/>
              </w:rPr>
            </w:pPr>
          </w:p>
          <w:p w14:paraId="53E09838" w14:textId="77777777" w:rsidR="00346B4C" w:rsidRPr="00E65719" w:rsidRDefault="00346B4C" w:rsidP="00214B34">
            <w:pPr>
              <w:rPr>
                <w:sz w:val="20"/>
                <w:szCs w:val="20"/>
              </w:rPr>
            </w:pPr>
          </w:p>
          <w:p w14:paraId="6A3C8C5C" w14:textId="77777777" w:rsidR="00346B4C" w:rsidRPr="00E65719" w:rsidRDefault="00346B4C" w:rsidP="00214B34">
            <w:pPr>
              <w:rPr>
                <w:sz w:val="20"/>
                <w:szCs w:val="20"/>
              </w:rPr>
            </w:pPr>
          </w:p>
          <w:p w14:paraId="2FE19478" w14:textId="77777777" w:rsidR="00346B4C" w:rsidRPr="00E65719" w:rsidRDefault="00346B4C" w:rsidP="00214B34">
            <w:pPr>
              <w:rPr>
                <w:sz w:val="20"/>
                <w:szCs w:val="20"/>
              </w:rPr>
            </w:pPr>
          </w:p>
          <w:p w14:paraId="661BD0DC" w14:textId="7C097A69" w:rsidR="00346B4C" w:rsidRPr="00E65719" w:rsidRDefault="00346B4C" w:rsidP="00214B34">
            <w:pPr>
              <w:rPr>
                <w:sz w:val="20"/>
                <w:szCs w:val="20"/>
              </w:rPr>
            </w:pPr>
            <w:r w:rsidRPr="00E65719">
              <w:rPr>
                <w:sz w:val="20"/>
                <w:szCs w:val="20"/>
              </w:rPr>
              <w:t>By September</w:t>
            </w:r>
          </w:p>
        </w:tc>
        <w:tc>
          <w:tcPr>
            <w:tcW w:w="2590" w:type="dxa"/>
          </w:tcPr>
          <w:p w14:paraId="54287B29" w14:textId="6BE54AEE" w:rsidR="00966E19" w:rsidRPr="00E65719" w:rsidRDefault="004F5629" w:rsidP="00214B34">
            <w:pPr>
              <w:rPr>
                <w:sz w:val="20"/>
                <w:szCs w:val="20"/>
              </w:rPr>
            </w:pPr>
            <w:r w:rsidRPr="00E65719">
              <w:rPr>
                <w:sz w:val="20"/>
                <w:szCs w:val="20"/>
              </w:rPr>
              <w:lastRenderedPageBreak/>
              <w:t>Principals to check in to see if the timing for the initial discussion was an effective time.</w:t>
            </w:r>
          </w:p>
        </w:tc>
      </w:tr>
      <w:tr w:rsidR="00772576" w:rsidRPr="00E65719" w14:paraId="65AB4A55" w14:textId="77777777" w:rsidTr="00214B34">
        <w:tc>
          <w:tcPr>
            <w:tcW w:w="2590" w:type="dxa"/>
          </w:tcPr>
          <w:p w14:paraId="77D59029" w14:textId="1A8EACE4" w:rsidR="0086157D" w:rsidRPr="00E65719" w:rsidRDefault="0086157D" w:rsidP="00214B34">
            <w:pPr>
              <w:rPr>
                <w:rFonts w:eastAsia="Times New Roman" w:cs="Times New Roman"/>
                <w:sz w:val="20"/>
                <w:szCs w:val="20"/>
              </w:rPr>
            </w:pPr>
            <w:r w:rsidRPr="00E65719">
              <w:rPr>
                <w:rFonts w:eastAsia="Times New Roman" w:cs="Times New Roman"/>
                <w:sz w:val="20"/>
                <w:szCs w:val="20"/>
              </w:rPr>
              <w:t xml:space="preserve">On an annual basis, and utilizing the school level reports as data sources, the BPS District Administration will develop an annual </w:t>
            </w:r>
            <w:r w:rsidR="00A66F85" w:rsidRPr="00E65719">
              <w:rPr>
                <w:rFonts w:eastAsia="Times New Roman" w:cs="Times New Roman"/>
                <w:sz w:val="20"/>
                <w:szCs w:val="20"/>
              </w:rPr>
              <w:t>H&amp;W</w:t>
            </w:r>
            <w:r w:rsidRPr="00E65719">
              <w:rPr>
                <w:rFonts w:eastAsia="Times New Roman" w:cs="Times New Roman"/>
                <w:sz w:val="20"/>
                <w:szCs w:val="20"/>
              </w:rPr>
              <w:t xml:space="preserve"> Report for the School Committee in collaboration with the </w:t>
            </w:r>
            <w:r w:rsidR="00A66F85" w:rsidRPr="00E65719">
              <w:rPr>
                <w:rFonts w:eastAsia="Times New Roman" w:cs="Times New Roman"/>
                <w:sz w:val="20"/>
                <w:szCs w:val="20"/>
              </w:rPr>
              <w:t>H&amp;W</w:t>
            </w:r>
            <w:r w:rsidRPr="00E65719">
              <w:rPr>
                <w:rFonts w:eastAsia="Times New Roman" w:cs="Times New Roman"/>
                <w:sz w:val="20"/>
                <w:szCs w:val="20"/>
              </w:rPr>
              <w:t xml:space="preserve"> Subcommittee utilizing the Rhode Island Healthy Schools District Summary, not later than the last week of April of each school year</w:t>
            </w:r>
            <w:r w:rsidR="00D80104" w:rsidRPr="00E65719">
              <w:rPr>
                <w:rFonts w:eastAsia="Times New Roman" w:cs="Times New Roman"/>
                <w:sz w:val="20"/>
                <w:szCs w:val="20"/>
              </w:rPr>
              <w:t>.</w:t>
            </w:r>
          </w:p>
          <w:p w14:paraId="3E827AE6" w14:textId="2EB18EDD" w:rsidR="00D80104" w:rsidRPr="00E65719" w:rsidRDefault="00D80104" w:rsidP="00214B34">
            <w:pPr>
              <w:rPr>
                <w:rFonts w:eastAsia="Times New Roman" w:cs="Times New Roman"/>
                <w:sz w:val="20"/>
                <w:szCs w:val="20"/>
              </w:rPr>
            </w:pPr>
          </w:p>
          <w:p w14:paraId="2257289A" w14:textId="4174B7F0" w:rsidR="00772576" w:rsidRPr="00E65719" w:rsidRDefault="00772576" w:rsidP="00BE7580">
            <w:pPr>
              <w:rPr>
                <w:sz w:val="20"/>
                <w:szCs w:val="20"/>
              </w:rPr>
            </w:pPr>
          </w:p>
        </w:tc>
        <w:tc>
          <w:tcPr>
            <w:tcW w:w="2590" w:type="dxa"/>
          </w:tcPr>
          <w:p w14:paraId="6D575C7E" w14:textId="77777777" w:rsidR="00772576" w:rsidRPr="00E65719" w:rsidRDefault="0086157D" w:rsidP="00214B34">
            <w:pPr>
              <w:rPr>
                <w:sz w:val="20"/>
                <w:szCs w:val="20"/>
              </w:rPr>
            </w:pPr>
            <w:r w:rsidRPr="00E65719">
              <w:rPr>
                <w:sz w:val="20"/>
                <w:szCs w:val="20"/>
              </w:rPr>
              <w:t>Principals</w:t>
            </w:r>
          </w:p>
          <w:p w14:paraId="04BD709E" w14:textId="6601EF82" w:rsidR="0086157D" w:rsidRPr="00E65719" w:rsidRDefault="00A66F85" w:rsidP="00214B34">
            <w:pPr>
              <w:rPr>
                <w:sz w:val="20"/>
                <w:szCs w:val="20"/>
              </w:rPr>
            </w:pPr>
            <w:r w:rsidRPr="00E65719">
              <w:rPr>
                <w:sz w:val="20"/>
                <w:szCs w:val="20"/>
              </w:rPr>
              <w:t>H&amp;W Subcommittee</w:t>
            </w:r>
          </w:p>
        </w:tc>
        <w:tc>
          <w:tcPr>
            <w:tcW w:w="2590" w:type="dxa"/>
          </w:tcPr>
          <w:p w14:paraId="72961A9D" w14:textId="779E1E7F" w:rsidR="00772576" w:rsidRPr="00E65719" w:rsidRDefault="00883385" w:rsidP="00214B34">
            <w:pPr>
              <w:rPr>
                <w:sz w:val="20"/>
                <w:szCs w:val="20"/>
              </w:rPr>
            </w:pPr>
            <w:r w:rsidRPr="00E65719">
              <w:rPr>
                <w:rFonts w:eastAsia="Times New Roman" w:cs="Times New Roman"/>
                <w:sz w:val="20"/>
                <w:szCs w:val="20"/>
              </w:rPr>
              <w:t>Utilizing the Rhode Island Healthy School Checklist</w:t>
            </w:r>
          </w:p>
        </w:tc>
        <w:tc>
          <w:tcPr>
            <w:tcW w:w="2590" w:type="dxa"/>
          </w:tcPr>
          <w:p w14:paraId="0387E23D" w14:textId="638D3F57" w:rsidR="00772576" w:rsidRPr="00E65719" w:rsidRDefault="0086157D" w:rsidP="00214B34">
            <w:pPr>
              <w:rPr>
                <w:sz w:val="20"/>
                <w:szCs w:val="20"/>
              </w:rPr>
            </w:pPr>
            <w:r w:rsidRPr="00E65719">
              <w:rPr>
                <w:sz w:val="20"/>
                <w:szCs w:val="20"/>
              </w:rPr>
              <w:t xml:space="preserve">Submitted to H&amp;W in March, H&amp;W reviews in Early April, and </w:t>
            </w:r>
            <w:r w:rsidR="00D80104" w:rsidRPr="00E65719">
              <w:rPr>
                <w:sz w:val="20"/>
                <w:szCs w:val="20"/>
              </w:rPr>
              <w:t xml:space="preserve">develops </w:t>
            </w:r>
            <w:r w:rsidRPr="00E65719">
              <w:rPr>
                <w:sz w:val="20"/>
                <w:szCs w:val="20"/>
              </w:rPr>
              <w:t>by the last week in April.</w:t>
            </w:r>
          </w:p>
        </w:tc>
        <w:tc>
          <w:tcPr>
            <w:tcW w:w="2590" w:type="dxa"/>
          </w:tcPr>
          <w:p w14:paraId="0EFEF28A" w14:textId="3CC3CC54" w:rsidR="00772576" w:rsidRPr="00E65719" w:rsidRDefault="00D80104" w:rsidP="00214B34">
            <w:pPr>
              <w:rPr>
                <w:sz w:val="20"/>
                <w:szCs w:val="20"/>
              </w:rPr>
            </w:pPr>
            <w:r w:rsidRPr="00E65719">
              <w:rPr>
                <w:sz w:val="20"/>
                <w:szCs w:val="20"/>
              </w:rPr>
              <w:t>May report to the SC with recommendations</w:t>
            </w:r>
          </w:p>
        </w:tc>
      </w:tr>
      <w:tr w:rsidR="00BE7580" w:rsidRPr="00E65719" w14:paraId="6E48B1A5" w14:textId="77777777" w:rsidTr="00214B34">
        <w:tc>
          <w:tcPr>
            <w:tcW w:w="2590" w:type="dxa"/>
          </w:tcPr>
          <w:p w14:paraId="75D400FF" w14:textId="07F05879" w:rsidR="00BE7580" w:rsidRPr="00E65719" w:rsidRDefault="00BE7580" w:rsidP="00BE7580">
            <w:pPr>
              <w:shd w:val="clear" w:color="auto" w:fill="FFFFFF"/>
              <w:rPr>
                <w:rFonts w:cs="Arial"/>
                <w:color w:val="222222"/>
                <w:sz w:val="20"/>
                <w:szCs w:val="20"/>
              </w:rPr>
            </w:pPr>
            <w:r w:rsidRPr="00E65719">
              <w:rPr>
                <w:rFonts w:cs="Arial"/>
                <w:color w:val="222222"/>
                <w:sz w:val="20"/>
                <w:szCs w:val="20"/>
              </w:rPr>
              <w:t xml:space="preserve">The H&amp;W subcommittee will review the policy (annually or on a schedule) to update or modify sections, as appropriate, due to new federal or state regulations/laws or new evidence-based best </w:t>
            </w:r>
            <w:r w:rsidRPr="00E65719">
              <w:rPr>
                <w:rFonts w:cs="Arial"/>
                <w:color w:val="222222"/>
                <w:sz w:val="20"/>
                <w:szCs w:val="20"/>
              </w:rPr>
              <w:lastRenderedPageBreak/>
              <w:t>practices and make recommendations to the full school committee. </w:t>
            </w:r>
          </w:p>
          <w:p w14:paraId="4FB44585" w14:textId="77777777" w:rsidR="00BE7580" w:rsidRPr="00E65719" w:rsidRDefault="00BE7580" w:rsidP="00214B34">
            <w:pPr>
              <w:rPr>
                <w:rFonts w:eastAsia="Times New Roman" w:cs="Times New Roman"/>
                <w:sz w:val="20"/>
                <w:szCs w:val="20"/>
              </w:rPr>
            </w:pPr>
          </w:p>
        </w:tc>
        <w:tc>
          <w:tcPr>
            <w:tcW w:w="2590" w:type="dxa"/>
          </w:tcPr>
          <w:p w14:paraId="51DBE36B" w14:textId="2A7ECDCF" w:rsidR="00BE7580" w:rsidRPr="00E65719" w:rsidRDefault="00BE7580" w:rsidP="00214B34">
            <w:pPr>
              <w:rPr>
                <w:sz w:val="20"/>
                <w:szCs w:val="20"/>
              </w:rPr>
            </w:pPr>
            <w:r w:rsidRPr="00E65719">
              <w:rPr>
                <w:sz w:val="20"/>
                <w:szCs w:val="20"/>
              </w:rPr>
              <w:lastRenderedPageBreak/>
              <w:t>H&amp;W Team</w:t>
            </w:r>
          </w:p>
        </w:tc>
        <w:tc>
          <w:tcPr>
            <w:tcW w:w="2590" w:type="dxa"/>
          </w:tcPr>
          <w:p w14:paraId="7BB0737B" w14:textId="522087C8" w:rsidR="00BE7580" w:rsidRPr="00E65719" w:rsidRDefault="00BE7580" w:rsidP="00214B34">
            <w:pPr>
              <w:rPr>
                <w:rFonts w:eastAsia="Times New Roman" w:cs="Times New Roman"/>
                <w:sz w:val="20"/>
                <w:szCs w:val="20"/>
              </w:rPr>
            </w:pPr>
            <w:r w:rsidRPr="00E65719">
              <w:rPr>
                <w:rFonts w:eastAsia="Times New Roman" w:cs="Times New Roman"/>
                <w:sz w:val="20"/>
                <w:szCs w:val="20"/>
              </w:rPr>
              <w:t>Utilizing all reports, checklists, and feedback from each school.</w:t>
            </w:r>
          </w:p>
        </w:tc>
        <w:tc>
          <w:tcPr>
            <w:tcW w:w="2590" w:type="dxa"/>
          </w:tcPr>
          <w:p w14:paraId="3B4B404D" w14:textId="5DAA4C59" w:rsidR="00BE7580" w:rsidRPr="00E65719" w:rsidRDefault="00BE7580" w:rsidP="00214B34">
            <w:pPr>
              <w:rPr>
                <w:sz w:val="20"/>
                <w:szCs w:val="20"/>
              </w:rPr>
            </w:pPr>
            <w:r w:rsidRPr="00E65719">
              <w:rPr>
                <w:sz w:val="20"/>
                <w:szCs w:val="20"/>
              </w:rPr>
              <w:t>By May of Each Year</w:t>
            </w:r>
          </w:p>
        </w:tc>
        <w:tc>
          <w:tcPr>
            <w:tcW w:w="2590" w:type="dxa"/>
          </w:tcPr>
          <w:p w14:paraId="50EEA54F" w14:textId="693FDD7A" w:rsidR="00BE7580" w:rsidRPr="00E65719" w:rsidRDefault="00BE7580" w:rsidP="00214B34">
            <w:pPr>
              <w:rPr>
                <w:sz w:val="20"/>
                <w:szCs w:val="20"/>
              </w:rPr>
            </w:pPr>
            <w:r w:rsidRPr="00E65719">
              <w:rPr>
                <w:sz w:val="20"/>
                <w:szCs w:val="20"/>
              </w:rPr>
              <w:t>Provision of updated policy to SC in May for their review and consideration</w:t>
            </w:r>
          </w:p>
        </w:tc>
      </w:tr>
      <w:tr w:rsidR="0086157D" w:rsidRPr="00E65719" w14:paraId="4AD28DFE" w14:textId="77777777" w:rsidTr="00214B34">
        <w:tc>
          <w:tcPr>
            <w:tcW w:w="2590" w:type="dxa"/>
          </w:tcPr>
          <w:p w14:paraId="2617A9D3" w14:textId="785256E3" w:rsidR="0086157D" w:rsidRPr="00E65719" w:rsidRDefault="00986E12" w:rsidP="00214B34">
            <w:pPr>
              <w:rPr>
                <w:rFonts w:eastAsia="Times New Roman" w:cs="Times New Roman"/>
                <w:sz w:val="20"/>
                <w:szCs w:val="20"/>
              </w:rPr>
            </w:pPr>
            <w:r w:rsidRPr="00E65719">
              <w:rPr>
                <w:rFonts w:eastAsia="Times New Roman" w:cs="Times New Roman"/>
                <w:sz w:val="20"/>
                <w:szCs w:val="20"/>
              </w:rPr>
              <w:t>Communication Strategy</w:t>
            </w:r>
          </w:p>
        </w:tc>
        <w:tc>
          <w:tcPr>
            <w:tcW w:w="2590" w:type="dxa"/>
          </w:tcPr>
          <w:p w14:paraId="74DABC4C" w14:textId="65DF4E6C" w:rsidR="0086157D" w:rsidRPr="00E65719" w:rsidRDefault="00986E12" w:rsidP="00214B34">
            <w:pPr>
              <w:rPr>
                <w:sz w:val="20"/>
                <w:szCs w:val="20"/>
              </w:rPr>
            </w:pPr>
            <w:r w:rsidRPr="00E65719">
              <w:rPr>
                <w:sz w:val="20"/>
                <w:szCs w:val="20"/>
              </w:rPr>
              <w:t>Building Principal or faculty representative from the School Improvement Team and Liaison</w:t>
            </w:r>
          </w:p>
        </w:tc>
        <w:tc>
          <w:tcPr>
            <w:tcW w:w="2590" w:type="dxa"/>
          </w:tcPr>
          <w:p w14:paraId="06778339" w14:textId="62E8776F" w:rsidR="0086157D" w:rsidRPr="00E65719" w:rsidRDefault="00986E12" w:rsidP="00214B34">
            <w:pPr>
              <w:pStyle w:val="ListParagraph"/>
              <w:numPr>
                <w:ilvl w:val="0"/>
                <w:numId w:val="1"/>
              </w:numPr>
              <w:rPr>
                <w:sz w:val="20"/>
                <w:szCs w:val="20"/>
              </w:rPr>
            </w:pPr>
            <w:r w:rsidRPr="00E65719">
              <w:rPr>
                <w:sz w:val="20"/>
                <w:szCs w:val="20"/>
              </w:rPr>
              <w:t>Liaison presents monthly to the PTO</w:t>
            </w:r>
          </w:p>
          <w:p w14:paraId="42CC6EFA" w14:textId="77777777" w:rsidR="00986E12" w:rsidRPr="00E65719" w:rsidRDefault="00986E12" w:rsidP="00214B34">
            <w:pPr>
              <w:pStyle w:val="ListParagraph"/>
              <w:numPr>
                <w:ilvl w:val="0"/>
                <w:numId w:val="1"/>
              </w:numPr>
              <w:rPr>
                <w:sz w:val="20"/>
                <w:szCs w:val="20"/>
              </w:rPr>
            </w:pPr>
            <w:r w:rsidRPr="00E65719">
              <w:rPr>
                <w:sz w:val="20"/>
                <w:szCs w:val="20"/>
              </w:rPr>
              <w:t>Principal or School Improvement Team reviews monthly with the faculty</w:t>
            </w:r>
          </w:p>
          <w:p w14:paraId="067695BE" w14:textId="37CA3BDF" w:rsidR="00840C1F" w:rsidRPr="00E65719" w:rsidRDefault="00840C1F" w:rsidP="00214B34">
            <w:pPr>
              <w:pStyle w:val="ListParagraph"/>
              <w:numPr>
                <w:ilvl w:val="0"/>
                <w:numId w:val="1"/>
              </w:numPr>
              <w:rPr>
                <w:sz w:val="20"/>
                <w:szCs w:val="20"/>
              </w:rPr>
            </w:pPr>
            <w:r w:rsidRPr="00E65719">
              <w:rPr>
                <w:sz w:val="20"/>
                <w:szCs w:val="20"/>
              </w:rPr>
              <w:t>Include principals on the distribution of the meeting minutes.</w:t>
            </w:r>
          </w:p>
        </w:tc>
        <w:tc>
          <w:tcPr>
            <w:tcW w:w="2590" w:type="dxa"/>
          </w:tcPr>
          <w:p w14:paraId="0E5B3D51" w14:textId="6467A5B0" w:rsidR="0086157D" w:rsidRPr="00E65719" w:rsidRDefault="00840C1F" w:rsidP="00214B34">
            <w:pPr>
              <w:rPr>
                <w:sz w:val="20"/>
                <w:szCs w:val="20"/>
              </w:rPr>
            </w:pPr>
            <w:r w:rsidRPr="00E65719">
              <w:rPr>
                <w:sz w:val="20"/>
                <w:szCs w:val="20"/>
              </w:rPr>
              <w:t>Monthly</w:t>
            </w:r>
          </w:p>
        </w:tc>
        <w:tc>
          <w:tcPr>
            <w:tcW w:w="2590" w:type="dxa"/>
          </w:tcPr>
          <w:p w14:paraId="5D4C151B" w14:textId="1A39536E" w:rsidR="0086157D" w:rsidRPr="00E65719" w:rsidRDefault="005D0300" w:rsidP="00214B34">
            <w:pPr>
              <w:rPr>
                <w:sz w:val="20"/>
                <w:szCs w:val="20"/>
              </w:rPr>
            </w:pPr>
            <w:r w:rsidRPr="00E65719">
              <w:rPr>
                <w:sz w:val="20"/>
                <w:szCs w:val="20"/>
              </w:rPr>
              <w:t>During April review, H&amp;</w:t>
            </w:r>
            <w:r w:rsidR="00840C1F" w:rsidRPr="00E65719">
              <w:rPr>
                <w:sz w:val="20"/>
                <w:szCs w:val="20"/>
              </w:rPr>
              <w:t xml:space="preserve">W will determine if this was an effective process. </w:t>
            </w:r>
          </w:p>
        </w:tc>
      </w:tr>
    </w:tbl>
    <w:p w14:paraId="00717EEB" w14:textId="45DBD8EF" w:rsidR="00CD2938" w:rsidRPr="00E65719" w:rsidRDefault="00D719B2" w:rsidP="00840C1F">
      <w:pPr>
        <w:rPr>
          <w:sz w:val="20"/>
          <w:szCs w:val="20"/>
        </w:rPr>
      </w:pPr>
    </w:p>
    <w:p w14:paraId="0604DB59" w14:textId="60E06A43" w:rsidR="00840C1F" w:rsidRPr="00E65719" w:rsidRDefault="00840C1F" w:rsidP="00840C1F">
      <w:pPr>
        <w:rPr>
          <w:b/>
          <w:sz w:val="20"/>
          <w:szCs w:val="20"/>
        </w:rPr>
      </w:pPr>
      <w:r w:rsidRPr="00E65719">
        <w:rPr>
          <w:b/>
          <w:sz w:val="20"/>
          <w:szCs w:val="20"/>
        </w:rPr>
        <w:t>Goal: To implement and</w:t>
      </w:r>
      <w:r w:rsidR="004B44EF">
        <w:rPr>
          <w:b/>
          <w:sz w:val="20"/>
          <w:szCs w:val="20"/>
        </w:rPr>
        <w:t xml:space="preserve"> </w:t>
      </w:r>
      <w:r w:rsidR="00BA1110">
        <w:rPr>
          <w:b/>
          <w:sz w:val="20"/>
          <w:szCs w:val="20"/>
        </w:rPr>
        <w:t xml:space="preserve">receive a score of at least meets the standard on the </w:t>
      </w:r>
      <w:r w:rsidR="00F51CEA">
        <w:rPr>
          <w:b/>
          <w:sz w:val="20"/>
          <w:szCs w:val="20"/>
        </w:rPr>
        <w:t>School Wellness Checklists.</w:t>
      </w:r>
    </w:p>
    <w:p w14:paraId="1E1E2883" w14:textId="77777777" w:rsidR="00840C1F" w:rsidRPr="00E65719" w:rsidRDefault="00840C1F" w:rsidP="00840C1F">
      <w:pPr>
        <w:rPr>
          <w:sz w:val="20"/>
          <w:szCs w:val="20"/>
        </w:rPr>
      </w:pPr>
    </w:p>
    <w:sectPr w:rsidR="00840C1F" w:rsidRPr="00E65719" w:rsidSect="00966E19">
      <w:headerReference w:type="even" r:id="rId8"/>
      <w:headerReference w:type="default" r:id="rId9"/>
      <w:headerReference w:type="firs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7B65B" w14:textId="77777777" w:rsidR="004661CF" w:rsidRDefault="004661CF" w:rsidP="009D090E">
      <w:r>
        <w:separator/>
      </w:r>
    </w:p>
  </w:endnote>
  <w:endnote w:type="continuationSeparator" w:id="0">
    <w:p w14:paraId="01F3236F" w14:textId="77777777" w:rsidR="004661CF" w:rsidRDefault="004661CF" w:rsidP="009D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D8056" w14:textId="77777777" w:rsidR="004661CF" w:rsidRDefault="004661CF" w:rsidP="009D090E">
      <w:r>
        <w:separator/>
      </w:r>
    </w:p>
  </w:footnote>
  <w:footnote w:type="continuationSeparator" w:id="0">
    <w:p w14:paraId="52695A3D" w14:textId="77777777" w:rsidR="004661CF" w:rsidRDefault="004661CF" w:rsidP="009D0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71852" w14:textId="21D07294" w:rsidR="00CA145B" w:rsidRDefault="00D719B2">
    <w:pPr>
      <w:pStyle w:val="Header"/>
    </w:pPr>
    <w:r>
      <w:rPr>
        <w:noProof/>
      </w:rPr>
      <w:pict w14:anchorId="26E7B3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94.9pt;height:164.95pt;rotation:315;z-index:-251649024;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Pr>
        <w:noProof/>
      </w:rPr>
      <w:pict w14:anchorId="049652A5">
        <v:shape id="PowerPlusWaterMarkObject2"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Pr>
        <w:noProof/>
      </w:rPr>
      <w:pict w14:anchorId="2E0B26C6">
        <v:shape id="PowerPlusWaterMarkObject1"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84798" w14:textId="2E7E17E7" w:rsidR="009D090E" w:rsidRDefault="00A66F85">
    <w:pPr>
      <w:pStyle w:val="Header"/>
    </w:pPr>
    <w:r>
      <w:t>B</w:t>
    </w:r>
    <w:r w:rsidR="00AA3860">
      <w:t>arrington Public Schools</w:t>
    </w:r>
    <w:r>
      <w:t xml:space="preserve"> </w:t>
    </w:r>
    <w:r w:rsidR="009D090E">
      <w:t xml:space="preserve">Health and Wellness </w:t>
    </w:r>
    <w:r w:rsidR="00723F52">
      <w:t>Implementation Actions –</w:t>
    </w:r>
    <w:r w:rsidR="00531777">
      <w:t>6/7</w:t>
    </w:r>
    <w:r w:rsidR="009D090E">
      <w:t>/2017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9681D" w14:textId="68FF04B9" w:rsidR="00CA145B" w:rsidRDefault="00D719B2">
    <w:pPr>
      <w:pStyle w:val="Header"/>
    </w:pPr>
    <w:r>
      <w:rPr>
        <w:noProof/>
      </w:rPr>
      <w:pict w14:anchorId="3E9804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94.9pt;height:164.95pt;rotation:315;z-index:-251646976;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Pr>
        <w:noProof/>
      </w:rPr>
      <w:pict w14:anchorId="4AEC909F">
        <v:shape id="PowerPlusWaterMarkObject3"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531AF"/>
    <w:multiLevelType w:val="hybridMultilevel"/>
    <w:tmpl w:val="11DEE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E19"/>
    <w:rsid w:val="00052281"/>
    <w:rsid w:val="000A6241"/>
    <w:rsid w:val="00140776"/>
    <w:rsid w:val="0021296A"/>
    <w:rsid w:val="00214B34"/>
    <w:rsid w:val="00340126"/>
    <w:rsid w:val="00346B4C"/>
    <w:rsid w:val="003C10CC"/>
    <w:rsid w:val="00401FFB"/>
    <w:rsid w:val="004229D0"/>
    <w:rsid w:val="00442D56"/>
    <w:rsid w:val="004661CF"/>
    <w:rsid w:val="004A63EA"/>
    <w:rsid w:val="004B44EF"/>
    <w:rsid w:val="004F5629"/>
    <w:rsid w:val="00504FFF"/>
    <w:rsid w:val="00531777"/>
    <w:rsid w:val="005D0300"/>
    <w:rsid w:val="00667F0C"/>
    <w:rsid w:val="006A123D"/>
    <w:rsid w:val="00723F52"/>
    <w:rsid w:val="007305CF"/>
    <w:rsid w:val="00772576"/>
    <w:rsid w:val="00840C1F"/>
    <w:rsid w:val="0086157D"/>
    <w:rsid w:val="00883385"/>
    <w:rsid w:val="00952492"/>
    <w:rsid w:val="00966E19"/>
    <w:rsid w:val="00986E12"/>
    <w:rsid w:val="009D090E"/>
    <w:rsid w:val="009E2EF3"/>
    <w:rsid w:val="00A66F85"/>
    <w:rsid w:val="00AA3860"/>
    <w:rsid w:val="00B608EF"/>
    <w:rsid w:val="00B82562"/>
    <w:rsid w:val="00BA1110"/>
    <w:rsid w:val="00BE7580"/>
    <w:rsid w:val="00CA145B"/>
    <w:rsid w:val="00D0309B"/>
    <w:rsid w:val="00D719B2"/>
    <w:rsid w:val="00D80104"/>
    <w:rsid w:val="00E65719"/>
    <w:rsid w:val="00F51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E8E67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6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6E12"/>
    <w:pPr>
      <w:ind w:left="720"/>
      <w:contextualSpacing/>
    </w:pPr>
  </w:style>
  <w:style w:type="paragraph" w:styleId="Header">
    <w:name w:val="header"/>
    <w:basedOn w:val="Normal"/>
    <w:link w:val="HeaderChar"/>
    <w:uiPriority w:val="99"/>
    <w:unhideWhenUsed/>
    <w:rsid w:val="009D090E"/>
    <w:pPr>
      <w:tabs>
        <w:tab w:val="center" w:pos="4680"/>
        <w:tab w:val="right" w:pos="9360"/>
      </w:tabs>
    </w:pPr>
  </w:style>
  <w:style w:type="character" w:customStyle="1" w:styleId="HeaderChar">
    <w:name w:val="Header Char"/>
    <w:basedOn w:val="DefaultParagraphFont"/>
    <w:link w:val="Header"/>
    <w:uiPriority w:val="99"/>
    <w:rsid w:val="009D090E"/>
  </w:style>
  <w:style w:type="paragraph" w:styleId="Footer">
    <w:name w:val="footer"/>
    <w:basedOn w:val="Normal"/>
    <w:link w:val="FooterChar"/>
    <w:uiPriority w:val="99"/>
    <w:unhideWhenUsed/>
    <w:rsid w:val="009D090E"/>
    <w:pPr>
      <w:tabs>
        <w:tab w:val="center" w:pos="4680"/>
        <w:tab w:val="right" w:pos="9360"/>
      </w:tabs>
    </w:pPr>
  </w:style>
  <w:style w:type="character" w:customStyle="1" w:styleId="FooterChar">
    <w:name w:val="Footer Char"/>
    <w:basedOn w:val="DefaultParagraphFont"/>
    <w:link w:val="Footer"/>
    <w:uiPriority w:val="99"/>
    <w:rsid w:val="009D0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54982">
      <w:bodyDiv w:val="1"/>
      <w:marLeft w:val="0"/>
      <w:marRight w:val="0"/>
      <w:marTop w:val="0"/>
      <w:marBottom w:val="0"/>
      <w:divBdr>
        <w:top w:val="none" w:sz="0" w:space="0" w:color="auto"/>
        <w:left w:val="none" w:sz="0" w:space="0" w:color="auto"/>
        <w:bottom w:val="none" w:sz="0" w:space="0" w:color="auto"/>
        <w:right w:val="none" w:sz="0" w:space="0" w:color="auto"/>
      </w:divBdr>
    </w:div>
    <w:div w:id="539512027">
      <w:bodyDiv w:val="1"/>
      <w:marLeft w:val="0"/>
      <w:marRight w:val="0"/>
      <w:marTop w:val="0"/>
      <w:marBottom w:val="0"/>
      <w:divBdr>
        <w:top w:val="none" w:sz="0" w:space="0" w:color="auto"/>
        <w:left w:val="none" w:sz="0" w:space="0" w:color="auto"/>
        <w:bottom w:val="none" w:sz="0" w:space="0" w:color="auto"/>
        <w:right w:val="none" w:sz="0" w:space="0" w:color="auto"/>
      </w:divBdr>
    </w:div>
    <w:div w:id="692003263">
      <w:bodyDiv w:val="1"/>
      <w:marLeft w:val="0"/>
      <w:marRight w:val="0"/>
      <w:marTop w:val="0"/>
      <w:marBottom w:val="0"/>
      <w:divBdr>
        <w:top w:val="none" w:sz="0" w:space="0" w:color="auto"/>
        <w:left w:val="none" w:sz="0" w:space="0" w:color="auto"/>
        <w:bottom w:val="none" w:sz="0" w:space="0" w:color="auto"/>
        <w:right w:val="none" w:sz="0" w:space="0" w:color="auto"/>
      </w:divBdr>
    </w:div>
    <w:div w:id="900873832">
      <w:bodyDiv w:val="1"/>
      <w:marLeft w:val="0"/>
      <w:marRight w:val="0"/>
      <w:marTop w:val="0"/>
      <w:marBottom w:val="0"/>
      <w:divBdr>
        <w:top w:val="none" w:sz="0" w:space="0" w:color="auto"/>
        <w:left w:val="none" w:sz="0" w:space="0" w:color="auto"/>
        <w:bottom w:val="none" w:sz="0" w:space="0" w:color="auto"/>
        <w:right w:val="none" w:sz="0" w:space="0" w:color="auto"/>
      </w:divBdr>
    </w:div>
    <w:div w:id="924069962">
      <w:bodyDiv w:val="1"/>
      <w:marLeft w:val="0"/>
      <w:marRight w:val="0"/>
      <w:marTop w:val="0"/>
      <w:marBottom w:val="0"/>
      <w:divBdr>
        <w:top w:val="none" w:sz="0" w:space="0" w:color="auto"/>
        <w:left w:val="none" w:sz="0" w:space="0" w:color="auto"/>
        <w:bottom w:val="none" w:sz="0" w:space="0" w:color="auto"/>
        <w:right w:val="none" w:sz="0" w:space="0" w:color="auto"/>
      </w:divBdr>
    </w:div>
    <w:div w:id="931165826">
      <w:bodyDiv w:val="1"/>
      <w:marLeft w:val="0"/>
      <w:marRight w:val="0"/>
      <w:marTop w:val="0"/>
      <w:marBottom w:val="0"/>
      <w:divBdr>
        <w:top w:val="none" w:sz="0" w:space="0" w:color="auto"/>
        <w:left w:val="none" w:sz="0" w:space="0" w:color="auto"/>
        <w:bottom w:val="none" w:sz="0" w:space="0" w:color="auto"/>
        <w:right w:val="none" w:sz="0" w:space="0" w:color="auto"/>
      </w:divBdr>
    </w:div>
    <w:div w:id="1013994031">
      <w:bodyDiv w:val="1"/>
      <w:marLeft w:val="0"/>
      <w:marRight w:val="0"/>
      <w:marTop w:val="0"/>
      <w:marBottom w:val="0"/>
      <w:divBdr>
        <w:top w:val="none" w:sz="0" w:space="0" w:color="auto"/>
        <w:left w:val="none" w:sz="0" w:space="0" w:color="auto"/>
        <w:bottom w:val="none" w:sz="0" w:space="0" w:color="auto"/>
        <w:right w:val="none" w:sz="0" w:space="0" w:color="auto"/>
      </w:divBdr>
    </w:div>
    <w:div w:id="1167289284">
      <w:bodyDiv w:val="1"/>
      <w:marLeft w:val="0"/>
      <w:marRight w:val="0"/>
      <w:marTop w:val="0"/>
      <w:marBottom w:val="0"/>
      <w:divBdr>
        <w:top w:val="none" w:sz="0" w:space="0" w:color="auto"/>
        <w:left w:val="none" w:sz="0" w:space="0" w:color="auto"/>
        <w:bottom w:val="none" w:sz="0" w:space="0" w:color="auto"/>
        <w:right w:val="none" w:sz="0" w:space="0" w:color="auto"/>
      </w:divBdr>
    </w:div>
    <w:div w:id="1585381404">
      <w:bodyDiv w:val="1"/>
      <w:marLeft w:val="0"/>
      <w:marRight w:val="0"/>
      <w:marTop w:val="0"/>
      <w:marBottom w:val="0"/>
      <w:divBdr>
        <w:top w:val="none" w:sz="0" w:space="0" w:color="auto"/>
        <w:left w:val="none" w:sz="0" w:space="0" w:color="auto"/>
        <w:bottom w:val="none" w:sz="0" w:space="0" w:color="auto"/>
        <w:right w:val="none" w:sz="0" w:space="0" w:color="auto"/>
      </w:divBdr>
    </w:div>
    <w:div w:id="19495052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hsc.org/monitor-assess-document--repor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823</Words>
  <Characters>4696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Paula</dc:creator>
  <cp:keywords/>
  <dc:description/>
  <cp:lastModifiedBy>Kelly Swanson</cp:lastModifiedBy>
  <cp:revision>2</cp:revision>
  <dcterms:created xsi:type="dcterms:W3CDTF">2017-06-12T16:37:00Z</dcterms:created>
  <dcterms:modified xsi:type="dcterms:W3CDTF">2017-06-12T16:37:00Z</dcterms:modified>
</cp:coreProperties>
</file>